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34DC3" w14:textId="63D7EE5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0B4F23">
        <w:rPr>
          <w:sz w:val="32"/>
          <w:szCs w:val="32"/>
        </w:rPr>
        <w:t>R2-210</w:t>
      </w:r>
      <w:r w:rsidR="00B87AF0">
        <w:rPr>
          <w:sz w:val="32"/>
          <w:szCs w:val="32"/>
        </w:rPr>
        <w:t>0969</w:t>
      </w:r>
    </w:p>
    <w:p w14:paraId="34FB29F3" w14:textId="2E79331D" w:rsidR="00E90E49" w:rsidRPr="00CE0424" w:rsidRDefault="00C268E6" w:rsidP="00311702">
      <w:pPr>
        <w:pStyle w:val="3GPPHeader"/>
      </w:pPr>
      <w:r>
        <w:t xml:space="preserve">Electronic meeting, </w:t>
      </w:r>
      <w:r w:rsidR="000B4F23">
        <w:t>25</w:t>
      </w:r>
      <w:r w:rsidR="000B4F23" w:rsidRPr="000B4F23">
        <w:rPr>
          <w:vertAlign w:val="superscript"/>
        </w:rPr>
        <w:t>th</w:t>
      </w:r>
      <w:r w:rsidR="000B4F23">
        <w:t xml:space="preserve"> January</w:t>
      </w:r>
      <w:r w:rsidR="00D9310F">
        <w:t xml:space="preserve"> </w:t>
      </w:r>
      <w:r w:rsidR="000B4F23">
        <w:t>–</w:t>
      </w:r>
      <w:r w:rsidR="00D9310F">
        <w:t xml:space="preserve"> </w:t>
      </w:r>
      <w:r w:rsidR="000B4F23">
        <w:t>5</w:t>
      </w:r>
      <w:r w:rsidR="000B4F23" w:rsidRPr="000B4F23">
        <w:rPr>
          <w:vertAlign w:val="superscript"/>
        </w:rPr>
        <w:t>th</w:t>
      </w:r>
      <w:r w:rsidR="000B4F23">
        <w:t xml:space="preserve"> February 2021</w:t>
      </w:r>
    </w:p>
    <w:p w14:paraId="22852FB6" w14:textId="77777777" w:rsidR="00E90E49" w:rsidRPr="00CE0424" w:rsidRDefault="00E90E49" w:rsidP="00357380">
      <w:pPr>
        <w:pStyle w:val="3GPPHeader"/>
      </w:pPr>
    </w:p>
    <w:p w14:paraId="6A842A30" w14:textId="78418EC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87AF0">
        <w:rPr>
          <w:sz w:val="22"/>
          <w:szCs w:val="22"/>
        </w:rPr>
        <w:t>5.4.1.1</w:t>
      </w:r>
    </w:p>
    <w:p w14:paraId="6B5361CE" w14:textId="7617489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20BC2">
        <w:rPr>
          <w:sz w:val="22"/>
          <w:szCs w:val="22"/>
        </w:rPr>
        <w:t xml:space="preserve">, Intel, ZTE Corporation, </w:t>
      </w:r>
      <w:proofErr w:type="spellStart"/>
      <w:r w:rsidR="00E20BC2">
        <w:rPr>
          <w:sz w:val="22"/>
          <w:szCs w:val="22"/>
        </w:rPr>
        <w:t>Sanechips</w:t>
      </w:r>
      <w:proofErr w:type="spellEnd"/>
    </w:p>
    <w:p w14:paraId="78DC0B07" w14:textId="289540C7" w:rsidR="00E90E49" w:rsidRPr="00CE0424" w:rsidRDefault="003D3C45" w:rsidP="00311702">
      <w:pPr>
        <w:pStyle w:val="3GPPHeader"/>
        <w:rPr>
          <w:sz w:val="22"/>
          <w:szCs w:val="22"/>
        </w:rPr>
      </w:pPr>
      <w:r>
        <w:rPr>
          <w:sz w:val="22"/>
          <w:szCs w:val="22"/>
        </w:rPr>
        <w:t>Title:</w:t>
      </w:r>
      <w:r w:rsidR="00E90E49" w:rsidRPr="00CE0424">
        <w:rPr>
          <w:sz w:val="22"/>
          <w:szCs w:val="22"/>
        </w:rPr>
        <w:tab/>
      </w:r>
      <w:r w:rsidR="000B4F23">
        <w:rPr>
          <w:sz w:val="22"/>
          <w:szCs w:val="22"/>
        </w:rPr>
        <w:t xml:space="preserve">Clarification on SRB1 configuration </w:t>
      </w:r>
      <w:r w:rsidR="00F42B62">
        <w:rPr>
          <w:sz w:val="22"/>
          <w:szCs w:val="22"/>
        </w:rPr>
        <w:t>for</w:t>
      </w:r>
      <w:r w:rsidR="000B4F23">
        <w:rPr>
          <w:sz w:val="22"/>
          <w:szCs w:val="22"/>
        </w:rPr>
        <w:t xml:space="preserve"> RRC resume</w:t>
      </w:r>
    </w:p>
    <w:p w14:paraId="2C9FFAA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7AF0">
        <w:rPr>
          <w:sz w:val="22"/>
          <w:szCs w:val="22"/>
        </w:rPr>
        <w:t>Discussion, Decision</w:t>
      </w:r>
    </w:p>
    <w:p w14:paraId="10600D9F" w14:textId="77777777" w:rsidR="00E90E49" w:rsidRPr="00CE0424" w:rsidRDefault="00E90E49" w:rsidP="00E90E49"/>
    <w:p w14:paraId="4FF759A3" w14:textId="77777777" w:rsidR="00E90E49" w:rsidRPr="00CE0424" w:rsidRDefault="00230D18" w:rsidP="00CE0424">
      <w:pPr>
        <w:pStyle w:val="Heading1"/>
      </w:pPr>
      <w:r>
        <w:t>1</w:t>
      </w:r>
      <w:r>
        <w:tab/>
      </w:r>
      <w:r w:rsidR="00E90E49" w:rsidRPr="00CE0424">
        <w:t>Introduction</w:t>
      </w:r>
    </w:p>
    <w:p w14:paraId="5F36A9FD" w14:textId="46386800" w:rsidR="00477768" w:rsidRDefault="000B4F23" w:rsidP="00CE0424">
      <w:pPr>
        <w:pStyle w:val="BodyText"/>
      </w:pPr>
      <w:r>
        <w:t>In the last RAN2#112e meeting, the following agreement were made regarding the SRB1 configuration during the RRC reestablishment procedure in NR:</w:t>
      </w:r>
    </w:p>
    <w:p w14:paraId="6627A237" w14:textId="77777777" w:rsidR="000B4F23" w:rsidRPr="008562A2" w:rsidRDefault="000B4F23" w:rsidP="000B4F23">
      <w:pPr>
        <w:pStyle w:val="Agreement"/>
        <w:pBdr>
          <w:top w:val="single" w:sz="4" w:space="1" w:color="000000" w:themeColor="text1"/>
          <w:left w:val="single" w:sz="4" w:space="4" w:color="000000" w:themeColor="text1"/>
          <w:bottom w:val="single" w:sz="4" w:space="1" w:color="000000" w:themeColor="text1"/>
          <w:right w:val="single" w:sz="4" w:space="4" w:color="000000" w:themeColor="text1"/>
        </w:pBdr>
        <w:tabs>
          <w:tab w:val="num" w:pos="1619"/>
        </w:tabs>
        <w:overflowPunct/>
        <w:autoSpaceDE/>
        <w:autoSpaceDN/>
        <w:adjustRightInd/>
        <w:ind w:left="1619" w:hanging="360"/>
        <w:textAlignment w:val="auto"/>
        <w:rPr>
          <w:rFonts w:ascii="Calibri" w:eastAsiaTheme="minorEastAsia" w:hAnsi="Calibri" w:cs="Calibri"/>
          <w:lang w:val="en-US" w:eastAsia="en-US"/>
        </w:rPr>
      </w:pPr>
      <w:r w:rsidRPr="008562A2">
        <w:rPr>
          <w:lang w:val="en-US" w:eastAsia="en-US"/>
        </w:rPr>
        <w:t xml:space="preserve">RAN2 confirm that SRB1 configuration is not required in the first </w:t>
      </w:r>
      <w:proofErr w:type="spellStart"/>
      <w:r w:rsidRPr="008562A2">
        <w:rPr>
          <w:lang w:val="en-US" w:eastAsia="en-US"/>
        </w:rPr>
        <w:t>RRCReconfiguration</w:t>
      </w:r>
      <w:proofErr w:type="spellEnd"/>
      <w:r w:rsidRPr="008562A2">
        <w:rPr>
          <w:lang w:val="en-US" w:eastAsia="en-US"/>
        </w:rPr>
        <w:t xml:space="preserve"> message after re-establishment in the case of </w:t>
      </w:r>
      <w:proofErr w:type="spellStart"/>
      <w:r w:rsidRPr="008562A2">
        <w:rPr>
          <w:lang w:val="en-US" w:eastAsia="en-US"/>
        </w:rPr>
        <w:t>fullConfig</w:t>
      </w:r>
      <w:proofErr w:type="spellEnd"/>
      <w:r w:rsidRPr="008562A2">
        <w:rPr>
          <w:lang w:val="en-US" w:eastAsia="en-US"/>
        </w:rPr>
        <w:t>.</w:t>
      </w:r>
    </w:p>
    <w:p w14:paraId="1986FD36" w14:textId="77777777" w:rsidR="000B4F23" w:rsidRPr="008562A2" w:rsidRDefault="000B4F23" w:rsidP="000B4F23">
      <w:pPr>
        <w:pStyle w:val="Agreement"/>
        <w:pBdr>
          <w:top w:val="single" w:sz="4" w:space="1" w:color="000000" w:themeColor="text1"/>
          <w:left w:val="single" w:sz="4" w:space="4" w:color="000000" w:themeColor="text1"/>
          <w:bottom w:val="single" w:sz="4" w:space="1" w:color="000000" w:themeColor="text1"/>
          <w:right w:val="single" w:sz="4" w:space="4" w:color="000000" w:themeColor="text1"/>
        </w:pBdr>
        <w:tabs>
          <w:tab w:val="num" w:pos="1619"/>
        </w:tabs>
        <w:overflowPunct/>
        <w:autoSpaceDE/>
        <w:autoSpaceDN/>
        <w:adjustRightInd/>
        <w:ind w:left="1619" w:hanging="360"/>
        <w:textAlignment w:val="auto"/>
        <w:rPr>
          <w:rFonts w:cs="Arial"/>
          <w:lang w:val="en-US" w:eastAsia="en-US"/>
        </w:rPr>
      </w:pPr>
      <w:r w:rsidRPr="008562A2">
        <w:rPr>
          <w:lang w:val="en-US" w:eastAsia="en-US"/>
        </w:rPr>
        <w:t xml:space="preserve">RAN2 confirm that SRB1 configuration is not required in the first </w:t>
      </w:r>
      <w:proofErr w:type="spellStart"/>
      <w:r w:rsidRPr="008562A2">
        <w:rPr>
          <w:lang w:val="en-US" w:eastAsia="en-US"/>
        </w:rPr>
        <w:t>RRCReconfiguration</w:t>
      </w:r>
      <w:proofErr w:type="spellEnd"/>
      <w:r w:rsidRPr="008562A2">
        <w:rPr>
          <w:lang w:val="en-US" w:eastAsia="en-US"/>
        </w:rPr>
        <w:t xml:space="preserve"> message after re-establishment in the case of delta </w:t>
      </w:r>
      <w:proofErr w:type="spellStart"/>
      <w:r w:rsidRPr="008562A2">
        <w:rPr>
          <w:lang w:val="en-US" w:eastAsia="en-US"/>
        </w:rPr>
        <w:t>signalling</w:t>
      </w:r>
      <w:proofErr w:type="spellEnd"/>
      <w:r w:rsidRPr="008562A2">
        <w:rPr>
          <w:lang w:val="en-US" w:eastAsia="en-US"/>
        </w:rPr>
        <w:t>.</w:t>
      </w:r>
    </w:p>
    <w:p w14:paraId="6AACC34D" w14:textId="77777777" w:rsidR="000B4F23" w:rsidRPr="008562A2" w:rsidRDefault="000B4F23" w:rsidP="000B4F23">
      <w:pPr>
        <w:pStyle w:val="Agreement"/>
        <w:pBdr>
          <w:top w:val="single" w:sz="4" w:space="1" w:color="000000" w:themeColor="text1"/>
          <w:left w:val="single" w:sz="4" w:space="4" w:color="000000" w:themeColor="text1"/>
          <w:bottom w:val="single" w:sz="4" w:space="1" w:color="000000" w:themeColor="text1"/>
          <w:right w:val="single" w:sz="4" w:space="4" w:color="000000" w:themeColor="text1"/>
        </w:pBdr>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reestablishPDCP</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00CD5424" w14:textId="77777777" w:rsidR="000B4F23" w:rsidRPr="008562A2" w:rsidRDefault="000B4F23" w:rsidP="000B4F23">
      <w:pPr>
        <w:pStyle w:val="Agreement"/>
        <w:pBdr>
          <w:top w:val="single" w:sz="4" w:space="1" w:color="000000" w:themeColor="text1"/>
          <w:left w:val="single" w:sz="4" w:space="4" w:color="000000" w:themeColor="text1"/>
          <w:bottom w:val="single" w:sz="4" w:space="1" w:color="000000" w:themeColor="text1"/>
          <w:right w:val="single" w:sz="4" w:space="4" w:color="000000" w:themeColor="text1"/>
        </w:pBdr>
        <w:tabs>
          <w:tab w:val="num" w:pos="1619"/>
        </w:tabs>
        <w:overflowPunct/>
        <w:autoSpaceDE/>
        <w:autoSpaceDN/>
        <w:adjustRightInd/>
        <w:ind w:left="1619" w:hanging="360"/>
        <w:textAlignment w:val="auto"/>
        <w:rPr>
          <w:lang w:val="en-US" w:eastAsia="en-US"/>
        </w:rPr>
      </w:pPr>
      <w:r w:rsidRPr="008562A2">
        <w:rPr>
          <w:lang w:val="en-US" w:eastAsia="en-US"/>
        </w:rPr>
        <w:t xml:space="preserve">If SRB1 is included in the first </w:t>
      </w:r>
      <w:proofErr w:type="spellStart"/>
      <w:r w:rsidRPr="008562A2">
        <w:rPr>
          <w:lang w:val="en-US" w:eastAsia="en-US"/>
        </w:rPr>
        <w:t>RRCReconfiguration</w:t>
      </w:r>
      <w:proofErr w:type="spellEnd"/>
      <w:r w:rsidRPr="008562A2">
        <w:rPr>
          <w:lang w:val="en-US" w:eastAsia="en-US"/>
        </w:rPr>
        <w:t xml:space="preserve"> after re-establishment, the </w:t>
      </w:r>
      <w:proofErr w:type="spellStart"/>
      <w:r w:rsidRPr="008562A2">
        <w:rPr>
          <w:lang w:val="en-US" w:eastAsia="en-US"/>
        </w:rPr>
        <w:t>reestablishRLC</w:t>
      </w:r>
      <w:proofErr w:type="spellEnd"/>
      <w:r w:rsidRPr="008562A2">
        <w:rPr>
          <w:lang w:val="en-US" w:eastAsia="en-US"/>
        </w:rPr>
        <w:t xml:space="preserve"> field is not required to be set to </w:t>
      </w:r>
      <w:r w:rsidRPr="008562A2">
        <w:rPr>
          <w:i/>
          <w:iCs/>
          <w:lang w:val="en-US" w:eastAsia="en-US"/>
        </w:rPr>
        <w:t>true</w:t>
      </w:r>
      <w:r w:rsidRPr="008562A2">
        <w:rPr>
          <w:lang w:val="en-US" w:eastAsia="en-US"/>
        </w:rPr>
        <w:t xml:space="preserve"> for SRB1.</w:t>
      </w:r>
    </w:p>
    <w:p w14:paraId="7CFAB372" w14:textId="43B086CA" w:rsidR="000B4F23" w:rsidRDefault="000B4F23" w:rsidP="00CE0424">
      <w:pPr>
        <w:pStyle w:val="BodyText"/>
      </w:pPr>
    </w:p>
    <w:p w14:paraId="662FC3C7" w14:textId="2FD6178D" w:rsidR="000B4F23" w:rsidRPr="00CE0424" w:rsidRDefault="000B4F23" w:rsidP="00CE0424">
      <w:pPr>
        <w:pStyle w:val="BodyText"/>
      </w:pPr>
      <w:r>
        <w:t>However, is not clear if the same principles apply also when the SRB1 is established during the RRC resume procedure. This contribution is to clarify this issue and try to clarify what is the correct behaviour is setting the PDCP and RLC reestablishment flags.</w:t>
      </w:r>
    </w:p>
    <w:p w14:paraId="4F243EB4" w14:textId="77777777" w:rsidR="004000E8" w:rsidRPr="00CE0424" w:rsidRDefault="00230D18" w:rsidP="00CE0424">
      <w:pPr>
        <w:pStyle w:val="Heading1"/>
      </w:pPr>
      <w:bookmarkStart w:id="0" w:name="_Ref178064866"/>
      <w:r>
        <w:t>2</w:t>
      </w:r>
      <w:r>
        <w:tab/>
      </w:r>
      <w:r w:rsidR="004000E8" w:rsidRPr="00CE0424">
        <w:t>Discussion</w:t>
      </w:r>
      <w:bookmarkEnd w:id="0"/>
    </w:p>
    <w:p w14:paraId="3E9637E5" w14:textId="045E9E76" w:rsidR="00DA54EC" w:rsidRDefault="00DA54EC" w:rsidP="00DA54EC">
      <w:pPr>
        <w:pStyle w:val="BodyText"/>
      </w:pPr>
      <w:r>
        <w:t xml:space="preserve">When the UE initiates the RRC resume procedure, one of the actions that has to performed is to apply the default SRB1 according to what is specified in clause 9.2.1 of TS 38.331. </w:t>
      </w:r>
    </w:p>
    <w:p w14:paraId="29198F14" w14:textId="01DCA0DD" w:rsidR="00DA54EC" w:rsidRDefault="00DA54EC" w:rsidP="00DA54EC">
      <w:pPr>
        <w:pStyle w:val="BodyText"/>
        <w:pBdr>
          <w:bottom w:val="single" w:sz="6" w:space="1" w:color="auto"/>
        </w:pBdr>
      </w:pPr>
    </w:p>
    <w:p w14:paraId="7DF1BB24" w14:textId="29792865" w:rsidR="00DA54EC" w:rsidRPr="00D96C74" w:rsidRDefault="00DA54EC" w:rsidP="00DA54EC">
      <w:pPr>
        <w:pStyle w:val="Heading4"/>
        <w:ind w:left="0" w:firstLine="0"/>
      </w:pPr>
      <w:bookmarkStart w:id="1" w:name="_Toc46439211"/>
      <w:bookmarkStart w:id="2" w:name="_Toc46444048"/>
      <w:bookmarkStart w:id="3" w:name="_Toc46486809"/>
      <w:bookmarkStart w:id="4" w:name="_Toc52836687"/>
      <w:bookmarkStart w:id="5" w:name="_Toc52837695"/>
      <w:bookmarkStart w:id="6" w:name="_Toc53006335"/>
      <w:r w:rsidRPr="00D96C74">
        <w:t>5.3.13.2</w:t>
      </w:r>
      <w:r w:rsidRPr="00D96C74">
        <w:tab/>
        <w:t>Initiation</w:t>
      </w:r>
      <w:bookmarkEnd w:id="1"/>
      <w:bookmarkEnd w:id="2"/>
      <w:bookmarkEnd w:id="3"/>
      <w:bookmarkEnd w:id="4"/>
      <w:bookmarkEnd w:id="5"/>
      <w:bookmarkEnd w:id="6"/>
    </w:p>
    <w:p w14:paraId="3DA549CA" w14:textId="77777777" w:rsidR="00DA54EC" w:rsidRPr="00D96C74" w:rsidRDefault="00DA54EC" w:rsidP="00DA54EC">
      <w:r w:rsidRPr="00D96C74">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090CB203" w14:textId="77777777" w:rsidR="00DA54EC" w:rsidRPr="00D96C74" w:rsidRDefault="00DA54EC" w:rsidP="00DA54EC">
      <w:r w:rsidRPr="00D96C74">
        <w:t>The UE shall ensure having valid and up to date essential system information as specified in clause 5.2.2.2 before initiating this procedure.</w:t>
      </w:r>
    </w:p>
    <w:p w14:paraId="4715D895" w14:textId="77777777" w:rsidR="00DA54EC" w:rsidRPr="00D96C74" w:rsidRDefault="00DA54EC" w:rsidP="00DA54EC">
      <w:r w:rsidRPr="00D96C74">
        <w:t>Upon initiation of the procedure, the UE shall:</w:t>
      </w:r>
    </w:p>
    <w:p w14:paraId="7025323F" w14:textId="32A3F8AB" w:rsidR="00DA54EC" w:rsidRPr="00DA54EC" w:rsidRDefault="00DA54EC" w:rsidP="00DA54EC">
      <w:pPr>
        <w:pStyle w:val="B1"/>
        <w:rPr>
          <w:color w:val="FF0000"/>
        </w:rPr>
      </w:pPr>
      <w:r w:rsidRPr="00DA54EC">
        <w:rPr>
          <w:color w:val="FF0000"/>
        </w:rPr>
        <w:t>&lt;irrelevant text omitted&gt;</w:t>
      </w:r>
    </w:p>
    <w:p w14:paraId="5E0598FD" w14:textId="77777777" w:rsidR="00DA54EC" w:rsidRPr="00D96C74" w:rsidRDefault="00DA54EC" w:rsidP="00DA54EC">
      <w:pPr>
        <w:pStyle w:val="B1"/>
      </w:pPr>
      <w:r w:rsidRPr="00D96C74">
        <w:t>1&gt;</w:t>
      </w:r>
      <w:r w:rsidRPr="00D96C74">
        <w:tab/>
      </w:r>
      <w:r w:rsidRPr="009337C9">
        <w:rPr>
          <w:highlight w:val="yellow"/>
        </w:rPr>
        <w:t xml:space="preserve">apply the default SRB1 configuration as specified in </w:t>
      </w:r>
      <w:proofErr w:type="gramStart"/>
      <w:r w:rsidRPr="009337C9">
        <w:rPr>
          <w:highlight w:val="yellow"/>
        </w:rPr>
        <w:t>9.2.1</w:t>
      </w:r>
      <w:r w:rsidRPr="00D96C74">
        <w:t>;</w:t>
      </w:r>
      <w:proofErr w:type="gramEnd"/>
    </w:p>
    <w:p w14:paraId="17CB16BA" w14:textId="57879841" w:rsidR="00DA54EC" w:rsidRDefault="00DA54EC" w:rsidP="00DA54EC">
      <w:pPr>
        <w:pStyle w:val="B1"/>
      </w:pPr>
      <w:r w:rsidRPr="00D96C74">
        <w:t>1&gt;</w:t>
      </w:r>
      <w:r w:rsidRPr="00D96C74">
        <w:tab/>
        <w:t xml:space="preserve">apply the default MAC Cell Group configuration as specified in </w:t>
      </w:r>
      <w:proofErr w:type="gramStart"/>
      <w:r w:rsidRPr="00D96C74">
        <w:t>9.2.2;</w:t>
      </w:r>
      <w:proofErr w:type="gramEnd"/>
    </w:p>
    <w:p w14:paraId="07E8D12E" w14:textId="1E784974" w:rsidR="00DA54EC" w:rsidRDefault="00DA54EC" w:rsidP="00DA54EC">
      <w:pPr>
        <w:pStyle w:val="B1"/>
        <w:rPr>
          <w:color w:val="FF0000"/>
        </w:rPr>
      </w:pPr>
      <w:r w:rsidRPr="00DA54EC">
        <w:rPr>
          <w:color w:val="FF0000"/>
        </w:rPr>
        <w:lastRenderedPageBreak/>
        <w:t>&lt;irrelevant text omitted&gt;</w:t>
      </w:r>
    </w:p>
    <w:p w14:paraId="5ECD382A" w14:textId="25C6E2E0" w:rsidR="00DA54EC" w:rsidRDefault="00DA54EC" w:rsidP="00DA54EC">
      <w:pPr>
        <w:pStyle w:val="B1"/>
        <w:pBdr>
          <w:bottom w:val="single" w:sz="6" w:space="1" w:color="auto"/>
        </w:pBdr>
        <w:ind w:left="0" w:firstLine="0"/>
        <w:rPr>
          <w:color w:val="FF0000"/>
        </w:rPr>
      </w:pPr>
    </w:p>
    <w:p w14:paraId="3E2C8B6F" w14:textId="4DEDEE33" w:rsidR="00DA54EC" w:rsidRDefault="00DA54EC" w:rsidP="00DA54EC">
      <w:pPr>
        <w:pStyle w:val="B1"/>
        <w:ind w:left="284"/>
        <w:rPr>
          <w:color w:val="FF0000"/>
        </w:rPr>
      </w:pPr>
    </w:p>
    <w:p w14:paraId="7ADF12B7" w14:textId="50A21CAA" w:rsidR="009337C9" w:rsidRDefault="009337C9" w:rsidP="009337C9">
      <w:pPr>
        <w:pStyle w:val="Observation"/>
      </w:pPr>
      <w:bookmarkStart w:id="7" w:name="_Toc61277046"/>
      <w:r>
        <w:t>Upon initiation of RRC resume procedure, the UE applies the default SRB1 configuration.</w:t>
      </w:r>
      <w:bookmarkEnd w:id="7"/>
    </w:p>
    <w:p w14:paraId="3BD8024E" w14:textId="18971DB1" w:rsidR="00DA54EC" w:rsidRPr="00DA54EC" w:rsidRDefault="00DA54EC" w:rsidP="00DA54EC">
      <w:pPr>
        <w:pStyle w:val="BodyText"/>
      </w:pPr>
      <w:r w:rsidRPr="00DA54EC">
        <w:t>Further</w:t>
      </w:r>
      <w:r>
        <w:t xml:space="preserve">, upon the transmission of the </w:t>
      </w:r>
      <w:proofErr w:type="spellStart"/>
      <w:r w:rsidRPr="0052010B">
        <w:rPr>
          <w:i/>
          <w:iCs/>
        </w:rPr>
        <w:t>RRCResumeRequest</w:t>
      </w:r>
      <w:proofErr w:type="spellEnd"/>
      <w:r>
        <w:t xml:space="preserve"> or </w:t>
      </w:r>
      <w:r w:rsidRPr="0052010B">
        <w:rPr>
          <w:i/>
          <w:iCs/>
        </w:rPr>
        <w:t>RRCResumeRequest1</w:t>
      </w:r>
      <w:r>
        <w:t xml:space="preserve"> message, the security is refreshed (meaning that all the security keys are (re)derived) and integrity protection and </w:t>
      </w:r>
      <w:r w:rsidR="0052010B">
        <w:t>ciphering</w:t>
      </w:r>
      <w:r>
        <w:t xml:space="preserve"> is applied for all the radio bearer except for SRB0. Further actions are that the PDCP of SRB1 is re-established and the SRB1 is resumed.</w:t>
      </w:r>
    </w:p>
    <w:p w14:paraId="4905C8B6" w14:textId="505E1BAF" w:rsidR="00DA54EC" w:rsidRDefault="00DA54EC" w:rsidP="00DA54EC">
      <w:pPr>
        <w:pStyle w:val="BodyText"/>
        <w:pBdr>
          <w:bottom w:val="single" w:sz="6" w:space="1" w:color="auto"/>
        </w:pBdr>
      </w:pPr>
    </w:p>
    <w:p w14:paraId="447621FD" w14:textId="77777777" w:rsidR="009337C9" w:rsidRPr="00D96C74" w:rsidRDefault="009337C9" w:rsidP="009337C9">
      <w:pPr>
        <w:pStyle w:val="Heading4"/>
      </w:pPr>
      <w:bookmarkStart w:id="8" w:name="_Toc46439212"/>
      <w:bookmarkStart w:id="9" w:name="_Toc46444049"/>
      <w:bookmarkStart w:id="10" w:name="_Toc46486810"/>
      <w:bookmarkStart w:id="11" w:name="_Toc52836688"/>
      <w:bookmarkStart w:id="12" w:name="_Toc52837696"/>
      <w:bookmarkStart w:id="13" w:name="_Toc53006336"/>
      <w:r w:rsidRPr="00D96C74">
        <w:t>5.3.13.3</w:t>
      </w:r>
      <w:r w:rsidRPr="00D96C74">
        <w:tab/>
        <w:t xml:space="preserve">Actions related to transmission of </w:t>
      </w:r>
      <w:proofErr w:type="spellStart"/>
      <w:r w:rsidRPr="00D96C74">
        <w:rPr>
          <w:i/>
        </w:rPr>
        <w:t>RRCResumeRequest</w:t>
      </w:r>
      <w:proofErr w:type="spellEnd"/>
      <w:r w:rsidRPr="00D96C74">
        <w:rPr>
          <w:i/>
        </w:rPr>
        <w:t xml:space="preserve"> </w:t>
      </w:r>
      <w:r w:rsidRPr="00D96C74">
        <w:t xml:space="preserve">or </w:t>
      </w:r>
      <w:r w:rsidRPr="00D96C74">
        <w:rPr>
          <w:i/>
        </w:rPr>
        <w:t>RRCResumeRequest1</w:t>
      </w:r>
      <w:r w:rsidRPr="00D96C74">
        <w:t xml:space="preserve"> message</w:t>
      </w:r>
      <w:bookmarkEnd w:id="8"/>
      <w:bookmarkEnd w:id="9"/>
      <w:bookmarkEnd w:id="10"/>
      <w:bookmarkEnd w:id="11"/>
      <w:bookmarkEnd w:id="12"/>
      <w:bookmarkEnd w:id="13"/>
    </w:p>
    <w:p w14:paraId="0302BC7B" w14:textId="77777777" w:rsidR="009337C9" w:rsidRPr="00D96C74" w:rsidRDefault="009337C9" w:rsidP="009337C9">
      <w:r w:rsidRPr="00D96C74">
        <w:t xml:space="preserve">The UE shall set the contents of </w:t>
      </w:r>
      <w:proofErr w:type="spellStart"/>
      <w:r w:rsidRPr="00D96C74">
        <w:rPr>
          <w:i/>
        </w:rPr>
        <w:t>RRCResumeRequest</w:t>
      </w:r>
      <w:proofErr w:type="spellEnd"/>
      <w:r w:rsidRPr="00D96C74">
        <w:t xml:space="preserve"> or </w:t>
      </w:r>
      <w:r w:rsidRPr="00D96C74">
        <w:rPr>
          <w:i/>
        </w:rPr>
        <w:t>RRCResumeRequest1</w:t>
      </w:r>
      <w:r w:rsidRPr="00D96C74">
        <w:t xml:space="preserve"> message as follows:</w:t>
      </w:r>
    </w:p>
    <w:p w14:paraId="27D7DD9E" w14:textId="28BA8471" w:rsidR="009337C9" w:rsidRPr="009337C9" w:rsidRDefault="009337C9" w:rsidP="009337C9">
      <w:pPr>
        <w:pStyle w:val="B2"/>
        <w:rPr>
          <w:color w:val="FF0000"/>
        </w:rPr>
      </w:pPr>
      <w:r w:rsidRPr="009337C9">
        <w:rPr>
          <w:color w:val="FF0000"/>
        </w:rPr>
        <w:t>&lt;irrelevant text omitted&gt;</w:t>
      </w:r>
    </w:p>
    <w:p w14:paraId="1F5DBD6F" w14:textId="77777777" w:rsidR="009337C9" w:rsidRPr="00D96C74" w:rsidRDefault="009337C9" w:rsidP="009337C9">
      <w:pPr>
        <w:pStyle w:val="B1"/>
      </w:pPr>
      <w:r w:rsidRPr="00D96C74">
        <w:t>1&gt;</w:t>
      </w:r>
      <w:r w:rsidRPr="00D96C74">
        <w:tab/>
      </w:r>
      <w:r w:rsidRPr="009337C9">
        <w:rPr>
          <w:highlight w:val="yellow"/>
        </w:rPr>
        <w:t xml:space="preserve">derive the </w:t>
      </w:r>
      <w:proofErr w:type="spellStart"/>
      <w:r w:rsidRPr="009337C9">
        <w:rPr>
          <w:highlight w:val="yellow"/>
        </w:rPr>
        <w:t>K</w:t>
      </w:r>
      <w:r w:rsidRPr="009337C9">
        <w:rPr>
          <w:highlight w:val="yellow"/>
          <w:vertAlign w:val="subscript"/>
        </w:rPr>
        <w:t>gNB</w:t>
      </w:r>
      <w:proofErr w:type="spellEnd"/>
      <w:r w:rsidRPr="00D96C74">
        <w:t xml:space="preserve"> key based on the current </w:t>
      </w:r>
      <w:proofErr w:type="spellStart"/>
      <w:r w:rsidRPr="00D96C74">
        <w:t>K</w:t>
      </w:r>
      <w:r w:rsidRPr="00D96C74">
        <w:rPr>
          <w:vertAlign w:val="subscript"/>
        </w:rPr>
        <w:t>gNB</w:t>
      </w:r>
      <w:proofErr w:type="spellEnd"/>
      <w:r w:rsidRPr="00D96C74">
        <w:t xml:space="preserve"> key or the NH, using the stored </w:t>
      </w:r>
      <w:proofErr w:type="spellStart"/>
      <w:r w:rsidRPr="00D96C74">
        <w:rPr>
          <w:i/>
        </w:rPr>
        <w:t>nextHopChainingCount</w:t>
      </w:r>
      <w:proofErr w:type="spellEnd"/>
      <w:r w:rsidRPr="00D96C74">
        <w:t xml:space="preserve"> value, as specified in TS 33.501 [11</w:t>
      </w:r>
      <w:proofErr w:type="gramStart"/>
      <w:r w:rsidRPr="00D96C74">
        <w:t>];</w:t>
      </w:r>
      <w:proofErr w:type="gramEnd"/>
    </w:p>
    <w:p w14:paraId="6A39064A" w14:textId="77777777" w:rsidR="009337C9" w:rsidRPr="00D96C74" w:rsidRDefault="009337C9" w:rsidP="009337C9">
      <w:pPr>
        <w:pStyle w:val="B1"/>
      </w:pPr>
      <w:r w:rsidRPr="00D96C74">
        <w:t>1&gt;</w:t>
      </w:r>
      <w:r w:rsidRPr="00D96C74">
        <w:tab/>
      </w:r>
      <w:r w:rsidRPr="009337C9">
        <w:rPr>
          <w:highlight w:val="yellow"/>
        </w:rPr>
        <w:t xml:space="preserve">derive the </w:t>
      </w:r>
      <w:proofErr w:type="spellStart"/>
      <w:r w:rsidRPr="009337C9">
        <w:rPr>
          <w:highlight w:val="yellow"/>
        </w:rPr>
        <w:t>K</w:t>
      </w:r>
      <w:r w:rsidRPr="009337C9">
        <w:rPr>
          <w:highlight w:val="yellow"/>
          <w:vertAlign w:val="subscript"/>
        </w:rPr>
        <w:t>RRCenc</w:t>
      </w:r>
      <w:proofErr w:type="spellEnd"/>
      <w:r w:rsidRPr="009337C9">
        <w:rPr>
          <w:highlight w:val="yellow"/>
        </w:rPr>
        <w:t xml:space="preserve"> key, the </w:t>
      </w:r>
      <w:proofErr w:type="spellStart"/>
      <w:r w:rsidRPr="009337C9">
        <w:rPr>
          <w:highlight w:val="yellow"/>
        </w:rPr>
        <w:t>K</w:t>
      </w:r>
      <w:r w:rsidRPr="009337C9">
        <w:rPr>
          <w:highlight w:val="yellow"/>
          <w:vertAlign w:val="subscript"/>
        </w:rPr>
        <w:t>RRCint</w:t>
      </w:r>
      <w:proofErr w:type="spellEnd"/>
      <w:r w:rsidRPr="009337C9">
        <w:rPr>
          <w:highlight w:val="yellow"/>
        </w:rPr>
        <w:t xml:space="preserve"> key, the </w:t>
      </w:r>
      <w:proofErr w:type="spellStart"/>
      <w:r w:rsidRPr="009337C9">
        <w:rPr>
          <w:highlight w:val="yellow"/>
        </w:rPr>
        <w:t>K</w:t>
      </w:r>
      <w:r w:rsidRPr="009337C9">
        <w:rPr>
          <w:highlight w:val="yellow"/>
          <w:vertAlign w:val="subscript"/>
        </w:rPr>
        <w:t>UPint</w:t>
      </w:r>
      <w:proofErr w:type="spellEnd"/>
      <w:r w:rsidRPr="009337C9">
        <w:rPr>
          <w:highlight w:val="yellow"/>
        </w:rPr>
        <w:t xml:space="preserve"> key and the </w:t>
      </w:r>
      <w:proofErr w:type="spellStart"/>
      <w:r w:rsidRPr="009337C9">
        <w:rPr>
          <w:highlight w:val="yellow"/>
        </w:rPr>
        <w:t>K</w:t>
      </w:r>
      <w:r w:rsidRPr="009337C9">
        <w:rPr>
          <w:highlight w:val="yellow"/>
          <w:vertAlign w:val="subscript"/>
        </w:rPr>
        <w:t>UPenc</w:t>
      </w:r>
      <w:proofErr w:type="spellEnd"/>
      <w:r w:rsidRPr="009337C9">
        <w:rPr>
          <w:highlight w:val="yellow"/>
        </w:rPr>
        <w:t xml:space="preserve"> </w:t>
      </w:r>
      <w:proofErr w:type="gramStart"/>
      <w:r w:rsidRPr="009337C9">
        <w:rPr>
          <w:highlight w:val="yellow"/>
        </w:rPr>
        <w:t>key</w:t>
      </w:r>
      <w:r w:rsidRPr="00D96C74">
        <w:t>;</w:t>
      </w:r>
      <w:proofErr w:type="gramEnd"/>
    </w:p>
    <w:p w14:paraId="28B34337" w14:textId="77777777" w:rsidR="009337C9" w:rsidRPr="00D96C74" w:rsidRDefault="009337C9" w:rsidP="009337C9">
      <w:pPr>
        <w:pStyle w:val="B1"/>
      </w:pPr>
      <w:r w:rsidRPr="00D96C74">
        <w:t>1&gt;</w:t>
      </w:r>
      <w:r w:rsidRPr="00D96C74">
        <w:tab/>
      </w:r>
      <w:r w:rsidRPr="009337C9">
        <w:rPr>
          <w:highlight w:val="yellow"/>
        </w:rPr>
        <w:t>configure lower layers to apply integrity protection for all radio bearers except SRB0</w:t>
      </w:r>
      <w:r w:rsidRPr="00D96C74">
        <w:t xml:space="preserve"> using the configured algorithm and the </w:t>
      </w:r>
      <w:proofErr w:type="spellStart"/>
      <w:r w:rsidRPr="00D96C74">
        <w:t>K</w:t>
      </w:r>
      <w:r w:rsidRPr="00D96C74">
        <w:rPr>
          <w:vertAlign w:val="subscript"/>
        </w:rPr>
        <w:t>RRCint</w:t>
      </w:r>
      <w:proofErr w:type="spellEnd"/>
      <w:r w:rsidRPr="00D96C74">
        <w:t xml:space="preserve"> key and </w:t>
      </w:r>
      <w:proofErr w:type="spellStart"/>
      <w:r w:rsidRPr="00D96C74">
        <w:t>K</w:t>
      </w:r>
      <w:r w:rsidRPr="00D96C74">
        <w:rPr>
          <w:vertAlign w:val="subscript"/>
        </w:rPr>
        <w:t>UPint</w:t>
      </w:r>
      <w:proofErr w:type="spellEnd"/>
      <w:r w:rsidRPr="00D96C74">
        <w:t xml:space="preserve"> key derived in this subclause immediately, i.e., integrity protection shall be applied to all subsequent messages received and sent by the </w:t>
      </w:r>
      <w:proofErr w:type="gramStart"/>
      <w:r w:rsidRPr="00D96C74">
        <w:t>UE;</w:t>
      </w:r>
      <w:proofErr w:type="gramEnd"/>
    </w:p>
    <w:p w14:paraId="002651E7" w14:textId="77777777" w:rsidR="009337C9" w:rsidRPr="00D96C74" w:rsidRDefault="009337C9" w:rsidP="009337C9">
      <w:pPr>
        <w:pStyle w:val="NO"/>
      </w:pPr>
      <w:r w:rsidRPr="00D96C74">
        <w:t>NOTE 1:</w:t>
      </w:r>
      <w:r w:rsidRPr="00D96C74">
        <w:tab/>
        <w:t>Only DRBs with previously configured UP integrity protection shall resume integrity protection.</w:t>
      </w:r>
    </w:p>
    <w:p w14:paraId="5920B1E1" w14:textId="77777777" w:rsidR="009337C9" w:rsidRPr="00D96C74" w:rsidRDefault="009337C9" w:rsidP="009337C9">
      <w:pPr>
        <w:pStyle w:val="B1"/>
      </w:pPr>
      <w:r w:rsidRPr="00D96C74">
        <w:t>1&gt;</w:t>
      </w:r>
      <w:r w:rsidRPr="00D96C74">
        <w:tab/>
      </w:r>
      <w:r w:rsidRPr="009337C9">
        <w:rPr>
          <w:highlight w:val="yellow"/>
        </w:rPr>
        <w:t>configure lower layers to apply ciphering for all radio bearers except SRB0</w:t>
      </w:r>
      <w:r w:rsidRPr="00D96C74">
        <w:t xml:space="preserve"> and to apply the configured ciphering algorithm, the </w:t>
      </w:r>
      <w:proofErr w:type="spellStart"/>
      <w:r w:rsidRPr="00D96C74">
        <w:t>K</w:t>
      </w:r>
      <w:r w:rsidRPr="00D96C74">
        <w:rPr>
          <w:vertAlign w:val="subscript"/>
        </w:rPr>
        <w:t>RRCenc</w:t>
      </w:r>
      <w:proofErr w:type="spellEnd"/>
      <w:r w:rsidRPr="00D96C74">
        <w:t xml:space="preserve"> key and the </w:t>
      </w:r>
      <w:proofErr w:type="spellStart"/>
      <w:r w:rsidRPr="00D96C74">
        <w:t>K</w:t>
      </w:r>
      <w:r w:rsidRPr="00D96C74">
        <w:rPr>
          <w:vertAlign w:val="subscript"/>
        </w:rPr>
        <w:t>UPenc</w:t>
      </w:r>
      <w:proofErr w:type="spellEnd"/>
      <w:r w:rsidRPr="00D96C74">
        <w:t xml:space="preserve"> key derived in this subclause, </w:t>
      </w:r>
      <w:proofErr w:type="gramStart"/>
      <w:r w:rsidRPr="00D96C74">
        <w:t>i.e.</w:t>
      </w:r>
      <w:proofErr w:type="gramEnd"/>
      <w:r w:rsidRPr="00D96C74">
        <w:t xml:space="preserve"> the ciphering configuration shall be applied to all subsequent messages received and sent by the UE;</w:t>
      </w:r>
    </w:p>
    <w:p w14:paraId="5654EFF6" w14:textId="77777777" w:rsidR="009337C9" w:rsidRPr="00D96C74" w:rsidRDefault="009337C9" w:rsidP="009337C9">
      <w:pPr>
        <w:pStyle w:val="B1"/>
      </w:pPr>
      <w:r w:rsidRPr="00D96C74">
        <w:t>1&gt;</w:t>
      </w:r>
      <w:r w:rsidRPr="00D96C74">
        <w:tab/>
      </w:r>
      <w:r w:rsidRPr="009337C9">
        <w:rPr>
          <w:highlight w:val="yellow"/>
        </w:rPr>
        <w:t xml:space="preserve">re-establish PDCP entities for </w:t>
      </w:r>
      <w:proofErr w:type="gramStart"/>
      <w:r w:rsidRPr="009337C9">
        <w:rPr>
          <w:highlight w:val="yellow"/>
        </w:rPr>
        <w:t>SRB1</w:t>
      </w:r>
      <w:r w:rsidRPr="00D96C74">
        <w:t>;</w:t>
      </w:r>
      <w:proofErr w:type="gramEnd"/>
    </w:p>
    <w:p w14:paraId="138695D3" w14:textId="77777777" w:rsidR="009337C9" w:rsidRPr="00D96C74" w:rsidRDefault="009337C9" w:rsidP="009337C9">
      <w:pPr>
        <w:pStyle w:val="B1"/>
      </w:pPr>
      <w:r w:rsidRPr="00D96C74">
        <w:t>1&gt;</w:t>
      </w:r>
      <w:r w:rsidRPr="00D96C74">
        <w:tab/>
      </w:r>
      <w:r w:rsidRPr="009337C9">
        <w:rPr>
          <w:highlight w:val="yellow"/>
        </w:rPr>
        <w:t xml:space="preserve">resume </w:t>
      </w:r>
      <w:proofErr w:type="gramStart"/>
      <w:r w:rsidRPr="009337C9">
        <w:rPr>
          <w:highlight w:val="yellow"/>
        </w:rPr>
        <w:t>SRB1</w:t>
      </w:r>
      <w:r w:rsidRPr="00D96C74">
        <w:t>;</w:t>
      </w:r>
      <w:proofErr w:type="gramEnd"/>
    </w:p>
    <w:p w14:paraId="2D2E70E2" w14:textId="77777777" w:rsidR="009337C9" w:rsidRPr="00D96C74" w:rsidRDefault="009337C9" w:rsidP="009337C9">
      <w:pPr>
        <w:pStyle w:val="B1"/>
      </w:pPr>
      <w:r w:rsidRPr="00D96C74">
        <w:t>1&gt;</w:t>
      </w:r>
      <w:r w:rsidRPr="00D96C74">
        <w:tab/>
        <w:t xml:space="preserve">submit the selected message </w:t>
      </w:r>
      <w:proofErr w:type="spellStart"/>
      <w:r w:rsidRPr="00D96C74">
        <w:rPr>
          <w:i/>
        </w:rPr>
        <w:t>RRCResumeRequest</w:t>
      </w:r>
      <w:proofErr w:type="spellEnd"/>
      <w:r w:rsidRPr="00D96C74">
        <w:t xml:space="preserve"> or </w:t>
      </w:r>
      <w:r w:rsidRPr="00D96C74">
        <w:rPr>
          <w:i/>
        </w:rPr>
        <w:t>RRCResumeRequest1</w:t>
      </w:r>
      <w:r w:rsidRPr="00D96C74">
        <w:t xml:space="preserve"> for transmission to lower layers.</w:t>
      </w:r>
    </w:p>
    <w:p w14:paraId="68A122C6" w14:textId="1A4505C4" w:rsidR="009337C9" w:rsidRPr="009337C9" w:rsidRDefault="009337C9" w:rsidP="009337C9">
      <w:pPr>
        <w:ind w:left="567"/>
        <w:rPr>
          <w:color w:val="FF0000"/>
        </w:rPr>
      </w:pPr>
      <w:r w:rsidRPr="009337C9">
        <w:rPr>
          <w:color w:val="FF0000"/>
        </w:rPr>
        <w:t>&lt;irrelevant text omitted&gt;</w:t>
      </w:r>
    </w:p>
    <w:p w14:paraId="285DD74E" w14:textId="331998BD" w:rsidR="009337C9" w:rsidRDefault="009337C9" w:rsidP="009337C9">
      <w:pPr>
        <w:pStyle w:val="BodyText"/>
        <w:pBdr>
          <w:bottom w:val="single" w:sz="6" w:space="1" w:color="auto"/>
        </w:pBdr>
      </w:pPr>
    </w:p>
    <w:p w14:paraId="0C8D0D54" w14:textId="7632830A" w:rsidR="009337C9" w:rsidRDefault="009337C9" w:rsidP="009337C9">
      <w:pPr>
        <w:pStyle w:val="BodyText"/>
      </w:pPr>
    </w:p>
    <w:p w14:paraId="28728642" w14:textId="4EE34776" w:rsidR="0052010B" w:rsidRDefault="009337C9" w:rsidP="009337C9">
      <w:pPr>
        <w:pStyle w:val="Observation"/>
      </w:pPr>
      <w:bookmarkStart w:id="14" w:name="_Toc61277047"/>
      <w:r>
        <w:t>U</w:t>
      </w:r>
      <w:r w:rsidRPr="009337C9">
        <w:t xml:space="preserve">pon the transmission of the </w:t>
      </w:r>
      <w:proofErr w:type="spellStart"/>
      <w:r w:rsidRPr="0052010B">
        <w:rPr>
          <w:i/>
          <w:iCs/>
        </w:rPr>
        <w:t>RRCResumeRequest</w:t>
      </w:r>
      <w:proofErr w:type="spellEnd"/>
      <w:r w:rsidRPr="009337C9">
        <w:t xml:space="preserve"> or </w:t>
      </w:r>
      <w:r w:rsidRPr="0052010B">
        <w:rPr>
          <w:i/>
          <w:iCs/>
        </w:rPr>
        <w:t>RRCResumeRequest1</w:t>
      </w:r>
      <w:r w:rsidRPr="009337C9">
        <w:t xml:space="preserve"> message, the security is refreshed (meaning that all the security keys are (re)derived) and integrity protection and </w:t>
      </w:r>
      <w:r w:rsidR="0052010B" w:rsidRPr="009337C9">
        <w:t>ciphering</w:t>
      </w:r>
      <w:r w:rsidRPr="009337C9">
        <w:t xml:space="preserve"> is applied for all the radio bearer except for SRB0</w:t>
      </w:r>
      <w:r>
        <w:t>.</w:t>
      </w:r>
      <w:bookmarkEnd w:id="14"/>
      <w:r>
        <w:t xml:space="preserve"> </w:t>
      </w:r>
    </w:p>
    <w:p w14:paraId="0ADA1C4F" w14:textId="12252892" w:rsidR="009337C9" w:rsidRDefault="0052010B" w:rsidP="009337C9">
      <w:pPr>
        <w:pStyle w:val="Observation"/>
      </w:pPr>
      <w:bookmarkStart w:id="15" w:name="_Toc61277048"/>
      <w:r>
        <w:t>U</w:t>
      </w:r>
      <w:r w:rsidRPr="009337C9">
        <w:t xml:space="preserve">pon the transmission of the </w:t>
      </w:r>
      <w:proofErr w:type="spellStart"/>
      <w:r w:rsidRPr="0052010B">
        <w:rPr>
          <w:i/>
          <w:iCs/>
        </w:rPr>
        <w:t>RRCResumeRequest</w:t>
      </w:r>
      <w:proofErr w:type="spellEnd"/>
      <w:r w:rsidRPr="009337C9">
        <w:t xml:space="preserve"> or </w:t>
      </w:r>
      <w:r w:rsidRPr="0052010B">
        <w:rPr>
          <w:i/>
          <w:iCs/>
        </w:rPr>
        <w:t>RRCResumeRequest1</w:t>
      </w:r>
      <w:r w:rsidRPr="009337C9">
        <w:t xml:space="preserve"> message,</w:t>
      </w:r>
      <w:r w:rsidR="009337C9">
        <w:t xml:space="preserve"> the </w:t>
      </w:r>
      <w:r>
        <w:t xml:space="preserve">UE shall re-establish the </w:t>
      </w:r>
      <w:r w:rsidR="009337C9">
        <w:t>PDCP entities for SRB</w:t>
      </w:r>
      <w:r>
        <w:t>1</w:t>
      </w:r>
      <w:r w:rsidR="009337C9">
        <w:t>.</w:t>
      </w:r>
      <w:bookmarkEnd w:id="15"/>
    </w:p>
    <w:p w14:paraId="7D2B0B7F" w14:textId="77777777" w:rsidR="00D3087C" w:rsidRDefault="009337C9" w:rsidP="009337C9">
      <w:pPr>
        <w:pStyle w:val="BodyText"/>
      </w:pPr>
      <w:r>
        <w:t xml:space="preserve">Therefore, according to the current procedural text in TS 38.331 for the RRC resume procedure, it is clear that the SRB1 is already up and running based on the default configuration. This means that the network does not need to include a new SRB1 configuration in the </w:t>
      </w:r>
      <w:proofErr w:type="spellStart"/>
      <w:r w:rsidRPr="0052010B">
        <w:rPr>
          <w:i/>
          <w:iCs/>
        </w:rPr>
        <w:t>RRCResume</w:t>
      </w:r>
      <w:proofErr w:type="spellEnd"/>
      <w:r>
        <w:t xml:space="preserve"> message, if the SRB1 does not need to be changed. </w:t>
      </w:r>
    </w:p>
    <w:p w14:paraId="4B0653CF" w14:textId="4B094231" w:rsidR="00D3087C" w:rsidRDefault="00D3087C" w:rsidP="00D3087C">
      <w:pPr>
        <w:pStyle w:val="BodyText"/>
      </w:pPr>
      <w:r>
        <w:t xml:space="preserve">This is also because in the case of </w:t>
      </w:r>
      <w:proofErr w:type="spellStart"/>
      <w:r w:rsidRPr="00D3087C">
        <w:rPr>
          <w:i/>
          <w:iCs/>
        </w:rPr>
        <w:t>fullConfig</w:t>
      </w:r>
      <w:proofErr w:type="spellEnd"/>
      <w:r>
        <w:t>, the UE is required to release/clear all current dedicated radio configurations. However, the NOTE 1 in TS 38.331</w:t>
      </w:r>
      <w:r w:rsidR="00952B9A">
        <w:t>, clause 5.3.5.11,</w:t>
      </w:r>
      <w:r>
        <w:t xml:space="preserve"> clearly says that the radio configuration does not include SRB1/SRB2 configurations i.e.</w:t>
      </w:r>
      <w:r w:rsidR="00C9067B">
        <w:t>,</w:t>
      </w:r>
      <w:r>
        <w:t xml:space="preserve"> SRB1 is not released. Moreover, when the text refers to the addition of an SRB, it says in NOTE 2 of TS 38.331</w:t>
      </w:r>
      <w:r w:rsidR="0089267A">
        <w:t>, clause 5.3.5.11,</w:t>
      </w:r>
      <w:r>
        <w:t xml:space="preserve"> that this is to get the SRB2 for </w:t>
      </w:r>
      <w:r w:rsidR="00913E62">
        <w:t>resume</w:t>
      </w:r>
      <w:r>
        <w:t xml:space="preserve"> to a known state from which the reconfiguration message can do further configuration.</w:t>
      </w:r>
    </w:p>
    <w:p w14:paraId="0AE8BA43" w14:textId="48A51E99" w:rsidR="009337C9" w:rsidRDefault="00D3087C" w:rsidP="00D3087C">
      <w:pPr>
        <w:pStyle w:val="BodyText"/>
      </w:pPr>
      <w:r>
        <w:t xml:space="preserve">In the case of delta configuration, the </w:t>
      </w:r>
      <w:proofErr w:type="spellStart"/>
      <w:r w:rsidRPr="00C9067B">
        <w:rPr>
          <w:i/>
          <w:iCs/>
        </w:rPr>
        <w:t>srb-ToAddModList</w:t>
      </w:r>
      <w:proofErr w:type="spellEnd"/>
      <w:r>
        <w:t xml:space="preserve"> is OPTIONAL and is defined by the following condition “-- Cond HO-Conn” which says that the field is only mandatory when the </w:t>
      </w:r>
      <w:proofErr w:type="spellStart"/>
      <w:r w:rsidRPr="00C9067B">
        <w:rPr>
          <w:i/>
          <w:iCs/>
        </w:rPr>
        <w:t>fullConfig</w:t>
      </w:r>
      <w:proofErr w:type="spellEnd"/>
      <w:r>
        <w:t xml:space="preserve"> flag is included in the </w:t>
      </w:r>
      <w:proofErr w:type="spellStart"/>
      <w:r w:rsidRPr="00C9067B">
        <w:rPr>
          <w:i/>
          <w:iCs/>
        </w:rPr>
        <w:lastRenderedPageBreak/>
        <w:t>RRCReconfiguration</w:t>
      </w:r>
      <w:proofErr w:type="spellEnd"/>
      <w:r>
        <w:t xml:space="preserve"> message (but only for SRB2, as described above) and in </w:t>
      </w:r>
      <w:proofErr w:type="spellStart"/>
      <w:r w:rsidRPr="00C9067B">
        <w:rPr>
          <w:i/>
          <w:iCs/>
        </w:rPr>
        <w:t>RRCSetup</w:t>
      </w:r>
      <w:proofErr w:type="spellEnd"/>
      <w:r w:rsidR="00E86F36">
        <w:rPr>
          <w:i/>
          <w:iCs/>
        </w:rPr>
        <w:t xml:space="preserve"> </w:t>
      </w:r>
      <w:r w:rsidR="00E86F36">
        <w:t>message</w:t>
      </w:r>
      <w:r>
        <w:t xml:space="preserve"> for SRB1. In other words, SRB1 configuration is not required </w:t>
      </w:r>
      <w:r w:rsidR="00C9067B">
        <w:t xml:space="preserve">in the </w:t>
      </w:r>
      <w:proofErr w:type="spellStart"/>
      <w:r w:rsidR="00C9067B" w:rsidRPr="00E86F36">
        <w:rPr>
          <w:i/>
          <w:iCs/>
        </w:rPr>
        <w:t>RRCResume</w:t>
      </w:r>
      <w:proofErr w:type="spellEnd"/>
      <w:r w:rsidR="00E86F36">
        <w:t xml:space="preserve"> message</w:t>
      </w:r>
      <w:r w:rsidR="00C9067B">
        <w:t xml:space="preserve">. </w:t>
      </w:r>
      <w:r w:rsidR="009337C9">
        <w:t>Thus, we propose:</w:t>
      </w:r>
    </w:p>
    <w:p w14:paraId="42003DBE" w14:textId="7ABAFDEE" w:rsidR="00F7099B" w:rsidRPr="00F7099B" w:rsidRDefault="00F7099B" w:rsidP="00F7099B">
      <w:pPr>
        <w:pStyle w:val="Proposal"/>
      </w:pPr>
      <w:bookmarkStart w:id="16" w:name="_Toc61277042"/>
      <w:r w:rsidRPr="00F7099B">
        <w:t xml:space="preserve">RAN2 confirm that SRB1 configuration is not required in the </w:t>
      </w:r>
      <w:proofErr w:type="spellStart"/>
      <w:r w:rsidRPr="00F7099B">
        <w:rPr>
          <w:i/>
          <w:iCs/>
        </w:rPr>
        <w:t>RRCResume</w:t>
      </w:r>
      <w:proofErr w:type="spellEnd"/>
      <w:r w:rsidRPr="00F7099B">
        <w:t xml:space="preserve"> </w:t>
      </w:r>
      <w:r>
        <w:t xml:space="preserve">message </w:t>
      </w:r>
      <w:r w:rsidRPr="00F7099B">
        <w:t xml:space="preserve">in the case of </w:t>
      </w:r>
      <w:proofErr w:type="spellStart"/>
      <w:r w:rsidRPr="00F7099B">
        <w:rPr>
          <w:i/>
          <w:iCs/>
        </w:rPr>
        <w:t>fullConfig</w:t>
      </w:r>
      <w:proofErr w:type="spellEnd"/>
      <w:r w:rsidRPr="00F7099B">
        <w:t>.</w:t>
      </w:r>
      <w:bookmarkEnd w:id="16"/>
    </w:p>
    <w:p w14:paraId="1E4D8621" w14:textId="615E9ED4" w:rsidR="00F7099B" w:rsidRPr="00F7099B" w:rsidRDefault="00F7099B" w:rsidP="00F7099B">
      <w:pPr>
        <w:pStyle w:val="Proposal"/>
      </w:pPr>
      <w:bookmarkStart w:id="17" w:name="_Toc61277043"/>
      <w:r w:rsidRPr="00F7099B">
        <w:t xml:space="preserve">RAN2 confirm that SRB1 configuration is not required in the </w:t>
      </w:r>
      <w:proofErr w:type="spellStart"/>
      <w:r w:rsidRPr="00F7099B">
        <w:rPr>
          <w:i/>
          <w:iCs/>
        </w:rPr>
        <w:t>RRCResume</w:t>
      </w:r>
      <w:proofErr w:type="spellEnd"/>
      <w:r w:rsidRPr="00F7099B">
        <w:t xml:space="preserve"> message in the case of delta signalling.</w:t>
      </w:r>
      <w:bookmarkEnd w:id="17"/>
    </w:p>
    <w:p w14:paraId="7CCB0EFB" w14:textId="15BD8B27" w:rsidR="0052010B" w:rsidRDefault="009337C9" w:rsidP="00DA54EC">
      <w:pPr>
        <w:pStyle w:val="BodyText"/>
      </w:pPr>
      <w:r>
        <w:t xml:space="preserve">A further aspect that is worth to be clarified is how the </w:t>
      </w:r>
      <w:proofErr w:type="spellStart"/>
      <w:r w:rsidRPr="0052010B">
        <w:rPr>
          <w:i/>
          <w:iCs/>
        </w:rPr>
        <w:t>reestablishPDCP</w:t>
      </w:r>
      <w:proofErr w:type="spellEnd"/>
      <w:r>
        <w:t xml:space="preserve"> and </w:t>
      </w:r>
      <w:proofErr w:type="spellStart"/>
      <w:r w:rsidRPr="0052010B">
        <w:rPr>
          <w:i/>
          <w:iCs/>
        </w:rPr>
        <w:t>reestablishRLC</w:t>
      </w:r>
      <w:proofErr w:type="spellEnd"/>
      <w:r>
        <w:t xml:space="preserve"> fields are set during the RRC resume procedure.</w:t>
      </w:r>
      <w:r w:rsidR="009024DD">
        <w:t xml:space="preserve"> According to the field description of </w:t>
      </w:r>
      <w:proofErr w:type="spellStart"/>
      <w:r w:rsidR="009024DD" w:rsidRPr="0052010B">
        <w:rPr>
          <w:i/>
          <w:iCs/>
        </w:rPr>
        <w:t>reestablishPDCP</w:t>
      </w:r>
      <w:proofErr w:type="spellEnd"/>
      <w:r w:rsidR="009024DD">
        <w:t xml:space="preserve"> within the </w:t>
      </w:r>
      <w:proofErr w:type="spellStart"/>
      <w:r w:rsidR="009024DD" w:rsidRPr="0052010B">
        <w:rPr>
          <w:i/>
          <w:iCs/>
        </w:rPr>
        <w:t>RadioBear</w:t>
      </w:r>
      <w:r w:rsidR="0052010B">
        <w:rPr>
          <w:i/>
          <w:iCs/>
        </w:rPr>
        <w:t>er</w:t>
      </w:r>
      <w:r w:rsidR="009024DD" w:rsidRPr="0052010B">
        <w:rPr>
          <w:i/>
          <w:iCs/>
        </w:rPr>
        <w:t>Config</w:t>
      </w:r>
      <w:proofErr w:type="spellEnd"/>
      <w:r w:rsidR="009024DD">
        <w:t xml:space="preserve"> IE, the field should be set to </w:t>
      </w:r>
      <w:r w:rsidR="009024DD" w:rsidRPr="009024DD">
        <w:rPr>
          <w:i/>
          <w:iCs/>
        </w:rPr>
        <w:t>true</w:t>
      </w:r>
      <w:r w:rsidR="009024DD">
        <w:t xml:space="preserve">, for example, </w:t>
      </w:r>
      <w:r w:rsidR="009024DD" w:rsidRPr="009024DD">
        <w:t>due to reconfiguration with sync, for SRB2 when resuming an RRC connection, or at the first reconfiguration after RRC connection reestablishment in NR</w:t>
      </w:r>
      <w:r w:rsidR="009024DD">
        <w:t xml:space="preserve">. Since the SRB1 is not mentioned in the field description, this may lead to some misbehaviour by the network or the UE. </w:t>
      </w:r>
    </w:p>
    <w:p w14:paraId="2390027B" w14:textId="216F0D80" w:rsidR="0052010B" w:rsidRDefault="0052010B" w:rsidP="00DA54EC">
      <w:pPr>
        <w:pStyle w:val="BodyText"/>
        <w:pBdr>
          <w:bottom w:val="single" w:sz="6" w:space="1" w:color="auto"/>
        </w:pBdr>
      </w:pPr>
    </w:p>
    <w:p w14:paraId="4309BB29" w14:textId="77777777" w:rsidR="0052010B" w:rsidRDefault="0052010B" w:rsidP="00DA54EC">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010B" w:rsidRPr="00D96C74" w14:paraId="46F6ACD7" w14:textId="77777777" w:rsidTr="0052010B">
        <w:tc>
          <w:tcPr>
            <w:tcW w:w="5000" w:type="pct"/>
            <w:tcBorders>
              <w:top w:val="single" w:sz="4" w:space="0" w:color="auto"/>
              <w:left w:val="single" w:sz="4" w:space="0" w:color="auto"/>
              <w:bottom w:val="single" w:sz="4" w:space="0" w:color="auto"/>
              <w:right w:val="single" w:sz="4" w:space="0" w:color="auto"/>
            </w:tcBorders>
            <w:hideMark/>
          </w:tcPr>
          <w:p w14:paraId="1874769A" w14:textId="496D5186" w:rsidR="0052010B" w:rsidRPr="00D96C74" w:rsidRDefault="0052010B" w:rsidP="00674E89">
            <w:pPr>
              <w:pStyle w:val="TAH"/>
              <w:rPr>
                <w:rFonts w:eastAsia="SimSun"/>
                <w:szCs w:val="22"/>
                <w:lang w:eastAsia="sv-SE"/>
              </w:rPr>
            </w:pPr>
            <w:r w:rsidRPr="00D96C74">
              <w:rPr>
                <w:rFonts w:eastAsia="SimSun"/>
                <w:i/>
                <w:szCs w:val="22"/>
                <w:lang w:eastAsia="sv-SE"/>
              </w:rPr>
              <w:t>SRB-</w:t>
            </w:r>
            <w:proofErr w:type="spellStart"/>
            <w:r w:rsidRPr="00D96C74">
              <w:rPr>
                <w:rFonts w:eastAsia="SimSun"/>
                <w:i/>
                <w:szCs w:val="22"/>
                <w:lang w:eastAsia="sv-SE"/>
              </w:rPr>
              <w:t>ToAddMod</w:t>
            </w:r>
            <w:proofErr w:type="spellEnd"/>
            <w:r w:rsidRPr="00D96C74">
              <w:rPr>
                <w:rFonts w:eastAsia="SimSun"/>
                <w:i/>
                <w:szCs w:val="22"/>
                <w:lang w:eastAsia="sv-SE"/>
              </w:rPr>
              <w:t xml:space="preserve"> </w:t>
            </w:r>
            <w:r w:rsidRPr="00D96C74">
              <w:rPr>
                <w:rFonts w:eastAsia="SimSun"/>
                <w:szCs w:val="22"/>
                <w:lang w:eastAsia="sv-SE"/>
              </w:rPr>
              <w:t>field descriptions</w:t>
            </w:r>
          </w:p>
        </w:tc>
      </w:tr>
      <w:tr w:rsidR="0052010B" w:rsidRPr="00D96C74" w14:paraId="18C1DACA" w14:textId="77777777" w:rsidTr="0052010B">
        <w:tc>
          <w:tcPr>
            <w:tcW w:w="5000" w:type="pct"/>
            <w:tcBorders>
              <w:top w:val="single" w:sz="4" w:space="0" w:color="auto"/>
              <w:left w:val="single" w:sz="4" w:space="0" w:color="auto"/>
              <w:bottom w:val="single" w:sz="4" w:space="0" w:color="auto"/>
              <w:right w:val="single" w:sz="4" w:space="0" w:color="auto"/>
            </w:tcBorders>
            <w:hideMark/>
          </w:tcPr>
          <w:p w14:paraId="0051851B" w14:textId="77777777" w:rsidR="0052010B" w:rsidRPr="00D96C74" w:rsidRDefault="0052010B" w:rsidP="00674E89">
            <w:pPr>
              <w:pStyle w:val="TAL"/>
              <w:rPr>
                <w:rFonts w:eastAsia="SimSun"/>
                <w:b/>
                <w:i/>
                <w:szCs w:val="22"/>
                <w:lang w:eastAsia="sv-SE"/>
              </w:rPr>
            </w:pPr>
            <w:proofErr w:type="spellStart"/>
            <w:r w:rsidRPr="00D96C74">
              <w:rPr>
                <w:rFonts w:eastAsia="SimSun"/>
                <w:b/>
                <w:i/>
                <w:szCs w:val="22"/>
                <w:lang w:eastAsia="sv-SE"/>
              </w:rPr>
              <w:t>discardOnPDCP</w:t>
            </w:r>
            <w:proofErr w:type="spellEnd"/>
          </w:p>
          <w:p w14:paraId="526C1DD8" w14:textId="77777777" w:rsidR="0052010B" w:rsidRPr="00D96C74" w:rsidRDefault="0052010B" w:rsidP="00674E89">
            <w:pPr>
              <w:pStyle w:val="TAL"/>
              <w:rPr>
                <w:rFonts w:eastAsia="SimSun"/>
                <w:b/>
                <w:i/>
                <w:szCs w:val="22"/>
                <w:lang w:eastAsia="sv-SE"/>
              </w:rPr>
            </w:pPr>
            <w:r w:rsidRPr="00D96C74">
              <w:rPr>
                <w:lang w:eastAsia="sv-SE"/>
              </w:rPr>
              <w:t>Indicates that PDCP should discard stored SDU and PDU according to TS 38.323 [5].</w:t>
            </w:r>
          </w:p>
        </w:tc>
      </w:tr>
      <w:tr w:rsidR="0052010B" w:rsidRPr="00D96C74" w14:paraId="4F42AA17" w14:textId="77777777" w:rsidTr="0052010B">
        <w:tc>
          <w:tcPr>
            <w:tcW w:w="5000" w:type="pct"/>
            <w:tcBorders>
              <w:top w:val="single" w:sz="4" w:space="0" w:color="auto"/>
              <w:left w:val="single" w:sz="4" w:space="0" w:color="auto"/>
              <w:bottom w:val="single" w:sz="4" w:space="0" w:color="auto"/>
              <w:right w:val="single" w:sz="4" w:space="0" w:color="auto"/>
            </w:tcBorders>
            <w:hideMark/>
          </w:tcPr>
          <w:p w14:paraId="5FF327C9" w14:textId="77777777" w:rsidR="0052010B" w:rsidRPr="0052010B" w:rsidRDefault="0052010B" w:rsidP="00674E89">
            <w:pPr>
              <w:pStyle w:val="TAL"/>
              <w:rPr>
                <w:rFonts w:eastAsia="SimSun"/>
                <w:szCs w:val="22"/>
                <w:highlight w:val="yellow"/>
                <w:lang w:eastAsia="sv-SE"/>
              </w:rPr>
            </w:pPr>
            <w:proofErr w:type="spellStart"/>
            <w:r w:rsidRPr="0052010B">
              <w:rPr>
                <w:rFonts w:eastAsia="SimSun"/>
                <w:b/>
                <w:i/>
                <w:szCs w:val="22"/>
                <w:highlight w:val="yellow"/>
                <w:lang w:eastAsia="sv-SE"/>
              </w:rPr>
              <w:t>reestablishPDCP</w:t>
            </w:r>
            <w:proofErr w:type="spellEnd"/>
          </w:p>
          <w:p w14:paraId="0E4A30E6" w14:textId="77777777" w:rsidR="0052010B" w:rsidRPr="00D96C74" w:rsidRDefault="0052010B" w:rsidP="00674E89">
            <w:pPr>
              <w:pStyle w:val="TAL"/>
              <w:rPr>
                <w:rFonts w:eastAsia="SimSun"/>
                <w:szCs w:val="22"/>
                <w:lang w:eastAsia="sv-SE"/>
              </w:rPr>
            </w:pPr>
            <w:r w:rsidRPr="0052010B">
              <w:rPr>
                <w:rFonts w:eastAsia="SimSun"/>
                <w:szCs w:val="22"/>
                <w:highlight w:val="yellow"/>
                <w:lang w:eastAsia="sv-SE"/>
              </w:rPr>
              <w:t xml:space="preserve">Indicates that PDCP should be re-established. Network sets this to </w:t>
            </w:r>
            <w:r w:rsidRPr="0052010B">
              <w:rPr>
                <w:i/>
                <w:iCs/>
                <w:highlight w:val="yellow"/>
                <w:lang w:eastAsia="en-GB"/>
              </w:rPr>
              <w:t>true</w:t>
            </w:r>
            <w:r w:rsidRPr="0052010B">
              <w:rPr>
                <w:rFonts w:eastAsia="SimSun"/>
                <w:szCs w:val="22"/>
                <w:highlight w:val="yellow"/>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w:t>
            </w:r>
            <w:r w:rsidRPr="00D96C74">
              <w:rPr>
                <w:rFonts w:eastAsia="SimSun"/>
                <w:szCs w:val="22"/>
                <w:lang w:eastAsia="sv-SE"/>
              </w:rPr>
              <w:t>. For LTE SRBs using NR PDCP, it could be for handover, RRC connection reestablishment or resume.</w:t>
            </w:r>
            <w:r w:rsidRPr="00D96C74">
              <w:rPr>
                <w:lang w:eastAsia="sv-SE"/>
              </w:rPr>
              <w:t xml:space="preserve"> Network doesn't include this field if </w:t>
            </w:r>
            <w:r w:rsidRPr="00D96C74">
              <w:t>any DAPS bearer</w:t>
            </w:r>
            <w:r w:rsidRPr="00D96C74">
              <w:rPr>
                <w:lang w:eastAsia="sv-SE"/>
              </w:rPr>
              <w:t xml:space="preserve"> is configured.</w:t>
            </w:r>
          </w:p>
        </w:tc>
      </w:tr>
      <w:tr w:rsidR="0052010B" w:rsidRPr="00D96C74" w14:paraId="2A1B7B84" w14:textId="77777777" w:rsidTr="0052010B">
        <w:tc>
          <w:tcPr>
            <w:tcW w:w="5000" w:type="pct"/>
            <w:tcBorders>
              <w:top w:val="single" w:sz="4" w:space="0" w:color="auto"/>
              <w:left w:val="single" w:sz="4" w:space="0" w:color="auto"/>
              <w:bottom w:val="single" w:sz="4" w:space="0" w:color="auto"/>
              <w:right w:val="single" w:sz="4" w:space="0" w:color="auto"/>
            </w:tcBorders>
            <w:hideMark/>
          </w:tcPr>
          <w:p w14:paraId="4B841995" w14:textId="77777777" w:rsidR="0052010B" w:rsidRPr="00D96C74" w:rsidRDefault="0052010B" w:rsidP="00674E89">
            <w:pPr>
              <w:pStyle w:val="TAL"/>
              <w:rPr>
                <w:rFonts w:eastAsia="SimSun"/>
                <w:szCs w:val="22"/>
                <w:lang w:eastAsia="sv-SE"/>
              </w:rPr>
            </w:pPr>
            <w:proofErr w:type="spellStart"/>
            <w:r w:rsidRPr="00D96C74">
              <w:rPr>
                <w:rFonts w:eastAsia="SimSun"/>
                <w:b/>
                <w:i/>
                <w:szCs w:val="22"/>
                <w:lang w:eastAsia="sv-SE"/>
              </w:rPr>
              <w:t>srb</w:t>
            </w:r>
            <w:proofErr w:type="spellEnd"/>
            <w:r w:rsidRPr="00D96C74">
              <w:rPr>
                <w:rFonts w:eastAsia="SimSun"/>
                <w:b/>
                <w:i/>
                <w:szCs w:val="22"/>
                <w:lang w:eastAsia="sv-SE"/>
              </w:rPr>
              <w:t>-Identity</w:t>
            </w:r>
          </w:p>
          <w:p w14:paraId="25D6522E" w14:textId="77777777" w:rsidR="0052010B" w:rsidRPr="00D96C74" w:rsidRDefault="0052010B" w:rsidP="00674E89">
            <w:pPr>
              <w:pStyle w:val="TAL"/>
              <w:rPr>
                <w:rFonts w:eastAsia="SimSun"/>
                <w:szCs w:val="22"/>
                <w:lang w:eastAsia="sv-SE"/>
              </w:rPr>
            </w:pPr>
            <w:r w:rsidRPr="00D96C74">
              <w:rPr>
                <w:rFonts w:eastAsia="SimSun"/>
                <w:szCs w:val="22"/>
                <w:lang w:eastAsia="sv-SE"/>
              </w:rPr>
              <w:t>Value 1 is applicable for SRB1 only. Value 2 is applicable for SRB2 only. Value 3 is applicable for SRB3 only.</w:t>
            </w:r>
          </w:p>
        </w:tc>
      </w:tr>
    </w:tbl>
    <w:p w14:paraId="5385B1AF" w14:textId="675DE03F" w:rsidR="0052010B" w:rsidRDefault="0052010B" w:rsidP="00DA54EC">
      <w:pPr>
        <w:pStyle w:val="BodyText"/>
        <w:pBdr>
          <w:bottom w:val="single" w:sz="6" w:space="1" w:color="auto"/>
        </w:pBdr>
      </w:pPr>
    </w:p>
    <w:p w14:paraId="79C133EB" w14:textId="77777777" w:rsidR="0052010B" w:rsidRDefault="0052010B" w:rsidP="00DA54EC">
      <w:pPr>
        <w:pStyle w:val="BodyText"/>
      </w:pPr>
    </w:p>
    <w:p w14:paraId="5B02943A" w14:textId="150A9F15" w:rsidR="009337C9" w:rsidRDefault="009024DD" w:rsidP="00DA54EC">
      <w:pPr>
        <w:pStyle w:val="BodyText"/>
      </w:pPr>
      <w:r>
        <w:t xml:space="preserve">However, from the procedural text is quite clear that the PDCP entity of the SRB1 is already </w:t>
      </w:r>
      <w:proofErr w:type="spellStart"/>
      <w:r w:rsidR="0052010B">
        <w:t>re</w:t>
      </w:r>
      <w:r>
        <w:t>established</w:t>
      </w:r>
      <w:proofErr w:type="spellEnd"/>
      <w:r>
        <w:t xml:space="preserve"> when sending the </w:t>
      </w:r>
      <w:proofErr w:type="spellStart"/>
      <w:r w:rsidRPr="0052010B">
        <w:rPr>
          <w:i/>
          <w:iCs/>
        </w:rPr>
        <w:t>RRCResumeRequest</w:t>
      </w:r>
      <w:proofErr w:type="spellEnd"/>
      <w:r>
        <w:t xml:space="preserve"> message and thus is would be unnecessary to re-establish it again in the </w:t>
      </w:r>
      <w:proofErr w:type="spellStart"/>
      <w:r w:rsidRPr="0052010B">
        <w:rPr>
          <w:i/>
          <w:iCs/>
        </w:rPr>
        <w:t>RRCResume</w:t>
      </w:r>
      <w:proofErr w:type="spellEnd"/>
      <w:r>
        <w:t xml:space="preserve"> message. For this reason, it quite straightforward to say that the </w:t>
      </w:r>
      <w:proofErr w:type="spellStart"/>
      <w:r w:rsidRPr="0052010B">
        <w:rPr>
          <w:i/>
          <w:iCs/>
        </w:rPr>
        <w:t>reestablishPDCP</w:t>
      </w:r>
      <w:proofErr w:type="spellEnd"/>
      <w:r>
        <w:t xml:space="preserve"> field is not required to be set to true whether or not the SRB1 is included in the </w:t>
      </w:r>
      <w:proofErr w:type="spellStart"/>
      <w:r w:rsidRPr="0052010B">
        <w:rPr>
          <w:i/>
          <w:iCs/>
        </w:rPr>
        <w:t>RRCResume</w:t>
      </w:r>
      <w:proofErr w:type="spellEnd"/>
      <w:r>
        <w:t xml:space="preserve"> message.</w:t>
      </w:r>
    </w:p>
    <w:p w14:paraId="6D5962AD" w14:textId="4C4EDC9E" w:rsidR="009024DD" w:rsidRDefault="009024DD" w:rsidP="009024DD">
      <w:pPr>
        <w:pStyle w:val="Proposal"/>
      </w:pPr>
      <w:bookmarkStart w:id="18" w:name="_Toc61277044"/>
      <w:r w:rsidRPr="009024DD">
        <w:t xml:space="preserve">If SRB1 is included in the </w:t>
      </w:r>
      <w:proofErr w:type="spellStart"/>
      <w:r w:rsidRPr="0052010B">
        <w:rPr>
          <w:i/>
          <w:iCs/>
        </w:rPr>
        <w:t>RRCResume</w:t>
      </w:r>
      <w:proofErr w:type="spellEnd"/>
      <w:r w:rsidRPr="009024DD">
        <w:t xml:space="preserve">, the </w:t>
      </w:r>
      <w:proofErr w:type="spellStart"/>
      <w:r w:rsidRPr="0052010B">
        <w:rPr>
          <w:i/>
          <w:iCs/>
        </w:rPr>
        <w:t>reestablishPDCP</w:t>
      </w:r>
      <w:proofErr w:type="spellEnd"/>
      <w:r w:rsidRPr="009024DD">
        <w:t xml:space="preserve"> field is not set to </w:t>
      </w:r>
      <w:r w:rsidRPr="005761B0">
        <w:rPr>
          <w:i/>
          <w:iCs/>
        </w:rPr>
        <w:t>true</w:t>
      </w:r>
      <w:r w:rsidRPr="009024DD">
        <w:t xml:space="preserve"> for SRB1.</w:t>
      </w:r>
      <w:bookmarkEnd w:id="18"/>
    </w:p>
    <w:p w14:paraId="5EDBCBFA" w14:textId="6879411E" w:rsidR="009024DD" w:rsidRDefault="009024DD" w:rsidP="009024DD">
      <w:pPr>
        <w:pStyle w:val="BodyText"/>
      </w:pPr>
      <w:r>
        <w:t xml:space="preserve">A similar understanding can be derived also for the setting of the </w:t>
      </w:r>
      <w:proofErr w:type="spellStart"/>
      <w:r w:rsidRPr="009024DD">
        <w:rPr>
          <w:i/>
          <w:iCs/>
        </w:rPr>
        <w:t>reestablishRLC</w:t>
      </w:r>
      <w:proofErr w:type="spellEnd"/>
      <w:r>
        <w:t xml:space="preserve"> field in regarding to the SRB1. In fact, when the UE receives an </w:t>
      </w:r>
      <w:proofErr w:type="spellStart"/>
      <w:r w:rsidRPr="009024DD">
        <w:rPr>
          <w:i/>
          <w:iCs/>
        </w:rPr>
        <w:t>RRCRelease</w:t>
      </w:r>
      <w:proofErr w:type="spellEnd"/>
      <w:r>
        <w:t xml:space="preserve"> message by the network (in order to be sent to INACTIVE), one of the </w:t>
      </w:r>
      <w:r w:rsidR="0052010B">
        <w:t>actions</w:t>
      </w:r>
      <w:r>
        <w:t xml:space="preserve"> that the UE has to perform is to re-establish the RLC entities for SRB1. </w:t>
      </w:r>
    </w:p>
    <w:p w14:paraId="0EC3FA3D" w14:textId="2311C003" w:rsidR="0052010B" w:rsidRDefault="0052010B" w:rsidP="009024DD">
      <w:pPr>
        <w:pStyle w:val="BodyText"/>
        <w:pBdr>
          <w:bottom w:val="single" w:sz="6" w:space="1" w:color="auto"/>
        </w:pBdr>
      </w:pPr>
    </w:p>
    <w:p w14:paraId="1196B1FD" w14:textId="77777777" w:rsidR="0052010B" w:rsidRPr="00D96C74" w:rsidRDefault="0052010B" w:rsidP="0052010B">
      <w:pPr>
        <w:pStyle w:val="Heading4"/>
      </w:pPr>
      <w:bookmarkStart w:id="19" w:name="_Toc46439194"/>
      <w:bookmarkStart w:id="20" w:name="_Toc46444031"/>
      <w:bookmarkStart w:id="21" w:name="_Toc46486792"/>
      <w:bookmarkStart w:id="22" w:name="_Toc52836670"/>
      <w:bookmarkStart w:id="23" w:name="_Toc52837678"/>
      <w:bookmarkStart w:id="24" w:name="_Toc53006318"/>
      <w:r w:rsidRPr="00D96C74">
        <w:t>5.3.8.3</w:t>
      </w:r>
      <w:r w:rsidRPr="00D96C74">
        <w:tab/>
        <w:t xml:space="preserve">Reception of the </w:t>
      </w:r>
      <w:proofErr w:type="spellStart"/>
      <w:r w:rsidRPr="00D96C74">
        <w:rPr>
          <w:i/>
        </w:rPr>
        <w:t>RRCRelease</w:t>
      </w:r>
      <w:proofErr w:type="spellEnd"/>
      <w:r w:rsidRPr="00D96C74">
        <w:t xml:space="preserve"> by the UE</w:t>
      </w:r>
      <w:bookmarkEnd w:id="19"/>
      <w:bookmarkEnd w:id="20"/>
      <w:bookmarkEnd w:id="21"/>
      <w:bookmarkEnd w:id="22"/>
      <w:bookmarkEnd w:id="23"/>
      <w:bookmarkEnd w:id="24"/>
    </w:p>
    <w:p w14:paraId="5D3702D9" w14:textId="77777777" w:rsidR="0052010B" w:rsidRPr="00D96C74" w:rsidRDefault="0052010B" w:rsidP="0052010B">
      <w:r w:rsidRPr="00D96C74">
        <w:t>The UE shall:</w:t>
      </w:r>
    </w:p>
    <w:p w14:paraId="54CFF174" w14:textId="7B468041" w:rsidR="0052010B" w:rsidRDefault="0052010B" w:rsidP="0052010B">
      <w:pPr>
        <w:pStyle w:val="B3"/>
        <w:ind w:left="851"/>
        <w:rPr>
          <w:color w:val="FF0000"/>
        </w:rPr>
      </w:pPr>
      <w:r w:rsidRPr="0052010B">
        <w:rPr>
          <w:color w:val="FF0000"/>
        </w:rPr>
        <w:t>&lt;irrelevant text omitted&gt;</w:t>
      </w:r>
    </w:p>
    <w:p w14:paraId="2B2BD7AB" w14:textId="77777777" w:rsidR="000F30A0" w:rsidRPr="00D96C74" w:rsidRDefault="000F30A0" w:rsidP="000F30A0">
      <w:pPr>
        <w:pStyle w:val="B1"/>
      </w:pPr>
      <w:r w:rsidRPr="00D96C74">
        <w:t>1&gt;</w:t>
      </w:r>
      <w:r w:rsidRPr="00D96C74">
        <w:tab/>
        <w:t xml:space="preserve">if the </w:t>
      </w:r>
      <w:proofErr w:type="spellStart"/>
      <w:r w:rsidRPr="00D96C74">
        <w:rPr>
          <w:i/>
        </w:rPr>
        <w:t>RRCRelease</w:t>
      </w:r>
      <w:proofErr w:type="spellEnd"/>
      <w:r w:rsidRPr="00D96C74">
        <w:t xml:space="preserve"> includes </w:t>
      </w:r>
      <w:proofErr w:type="spellStart"/>
      <w:r w:rsidRPr="00D96C74">
        <w:rPr>
          <w:i/>
        </w:rPr>
        <w:t>suspendConfig</w:t>
      </w:r>
      <w:proofErr w:type="spellEnd"/>
      <w:r w:rsidRPr="00D96C74">
        <w:t>:</w:t>
      </w:r>
    </w:p>
    <w:p w14:paraId="5AB34A07" w14:textId="5209A295" w:rsidR="000F30A0" w:rsidRPr="0052010B" w:rsidRDefault="000F30A0" w:rsidP="000F30A0">
      <w:pPr>
        <w:pStyle w:val="B3"/>
        <w:ind w:left="851"/>
        <w:rPr>
          <w:color w:val="FF0000"/>
        </w:rPr>
      </w:pPr>
      <w:r w:rsidRPr="0052010B">
        <w:rPr>
          <w:color w:val="FF0000"/>
        </w:rPr>
        <w:t>&lt;irrelevant text omitted&gt;</w:t>
      </w:r>
    </w:p>
    <w:p w14:paraId="486ECC20" w14:textId="77777777" w:rsidR="0052010B" w:rsidRPr="00D96C74" w:rsidRDefault="0052010B" w:rsidP="0052010B">
      <w:pPr>
        <w:pStyle w:val="B2"/>
      </w:pPr>
      <w:r w:rsidRPr="00D96C74">
        <w:t>2&gt;</w:t>
      </w:r>
      <w:r w:rsidRPr="00D96C74">
        <w:tab/>
        <w:t xml:space="preserve">reset MAC and release the default MAC Cell Group configuration, if </w:t>
      </w:r>
      <w:proofErr w:type="gramStart"/>
      <w:r w:rsidRPr="00D96C74">
        <w:t>any;</w:t>
      </w:r>
      <w:proofErr w:type="gramEnd"/>
    </w:p>
    <w:p w14:paraId="5D99D16C" w14:textId="77777777" w:rsidR="0052010B" w:rsidRPr="00D96C74" w:rsidRDefault="0052010B" w:rsidP="0052010B">
      <w:pPr>
        <w:pStyle w:val="B2"/>
      </w:pPr>
      <w:r w:rsidRPr="00D96C74">
        <w:t>2&gt;</w:t>
      </w:r>
      <w:r w:rsidRPr="00D96C74">
        <w:tab/>
      </w:r>
      <w:r w:rsidRPr="0052010B">
        <w:rPr>
          <w:highlight w:val="yellow"/>
        </w:rPr>
        <w:t xml:space="preserve">re-establish RLC entities for </w:t>
      </w:r>
      <w:proofErr w:type="gramStart"/>
      <w:r w:rsidRPr="0052010B">
        <w:rPr>
          <w:highlight w:val="yellow"/>
        </w:rPr>
        <w:t>SRB1</w:t>
      </w:r>
      <w:r w:rsidRPr="00D96C74">
        <w:t>;</w:t>
      </w:r>
      <w:proofErr w:type="gramEnd"/>
    </w:p>
    <w:p w14:paraId="2A4FB8B3" w14:textId="53FE1F42" w:rsidR="0052010B" w:rsidRPr="0052010B" w:rsidRDefault="0052010B" w:rsidP="0052010B">
      <w:pPr>
        <w:pStyle w:val="B2"/>
        <w:rPr>
          <w:color w:val="FF0000"/>
        </w:rPr>
      </w:pPr>
      <w:r w:rsidRPr="0052010B">
        <w:rPr>
          <w:color w:val="FF0000"/>
        </w:rPr>
        <w:t>&lt;irrelevant text omitted&gt;</w:t>
      </w:r>
    </w:p>
    <w:p w14:paraId="4F6D8278" w14:textId="77777777" w:rsidR="0052010B" w:rsidRPr="00D96C74" w:rsidRDefault="0052010B" w:rsidP="0052010B">
      <w:pPr>
        <w:pStyle w:val="B2"/>
      </w:pPr>
      <w:r w:rsidRPr="00D96C74">
        <w:t>2&gt;</w:t>
      </w:r>
      <w:r w:rsidRPr="00D96C74">
        <w:tab/>
        <w:t>enter RRC_INACTIVE and perform cell selection as specified in TS 38.304 [20</w:t>
      </w:r>
      <w:proofErr w:type="gramStart"/>
      <w:r w:rsidRPr="00D96C74">
        <w:t>];</w:t>
      </w:r>
      <w:proofErr w:type="gramEnd"/>
    </w:p>
    <w:p w14:paraId="37330E76" w14:textId="77777777" w:rsidR="0052010B" w:rsidRPr="00D96C74" w:rsidRDefault="0052010B" w:rsidP="0052010B">
      <w:pPr>
        <w:pStyle w:val="B1"/>
      </w:pPr>
      <w:r w:rsidRPr="00D96C74">
        <w:t>1&gt;</w:t>
      </w:r>
      <w:r w:rsidRPr="00D96C74">
        <w:tab/>
        <w:t>else</w:t>
      </w:r>
    </w:p>
    <w:p w14:paraId="3CBE88AE" w14:textId="77777777" w:rsidR="0052010B" w:rsidRPr="00D96C74" w:rsidRDefault="0052010B" w:rsidP="0052010B">
      <w:pPr>
        <w:pStyle w:val="B2"/>
      </w:pPr>
      <w:r w:rsidRPr="00D96C74">
        <w:t>2&gt;</w:t>
      </w:r>
      <w:r w:rsidRPr="00D96C74">
        <w:tab/>
        <w:t>perform the actions upon going to RRC_IDLE as specified in 5.3.11, with the release cause 'other'.</w:t>
      </w:r>
    </w:p>
    <w:p w14:paraId="7916B36B" w14:textId="4D260E2D" w:rsidR="0052010B" w:rsidRDefault="0052010B" w:rsidP="009024DD">
      <w:pPr>
        <w:pStyle w:val="BodyText"/>
        <w:pBdr>
          <w:bottom w:val="single" w:sz="6" w:space="1" w:color="auto"/>
        </w:pBdr>
      </w:pPr>
    </w:p>
    <w:p w14:paraId="5D57BD2B" w14:textId="0A0113A2" w:rsidR="0052010B" w:rsidRDefault="0052010B" w:rsidP="009024DD">
      <w:pPr>
        <w:pStyle w:val="BodyText"/>
      </w:pPr>
    </w:p>
    <w:p w14:paraId="096528F8" w14:textId="680D4D14" w:rsidR="0052010B" w:rsidRDefault="0052010B" w:rsidP="0052010B">
      <w:pPr>
        <w:pStyle w:val="Observation"/>
      </w:pPr>
      <w:bookmarkStart w:id="25" w:name="_Toc61277049"/>
      <w:r>
        <w:t>U</w:t>
      </w:r>
      <w:r w:rsidRPr="009337C9">
        <w:t xml:space="preserve">pon the </w:t>
      </w:r>
      <w:r>
        <w:t>reception of</w:t>
      </w:r>
      <w:r w:rsidRPr="009337C9">
        <w:t xml:space="preserve"> the </w:t>
      </w:r>
      <w:proofErr w:type="spellStart"/>
      <w:r w:rsidRPr="009337C9">
        <w:t>RRCRe</w:t>
      </w:r>
      <w:r>
        <w:t>lease</w:t>
      </w:r>
      <w:proofErr w:type="spellEnd"/>
      <w:r w:rsidRPr="009337C9">
        <w:t xml:space="preserve"> message,</w:t>
      </w:r>
      <w:r>
        <w:t xml:space="preserve"> the UE shall re-establish the RLC entities for SRB1.</w:t>
      </w:r>
      <w:bookmarkEnd w:id="25"/>
    </w:p>
    <w:p w14:paraId="665AEEBD" w14:textId="2F2DC274" w:rsidR="0052010B" w:rsidRDefault="0052010B" w:rsidP="0052010B">
      <w:pPr>
        <w:pStyle w:val="BodyText"/>
      </w:pPr>
      <w:r>
        <w:t xml:space="preserve">As for the PDCP entity of the SRB1, since the RLC entity of the SRB1 is already </w:t>
      </w:r>
      <w:proofErr w:type="spellStart"/>
      <w:r>
        <w:t>reestablished</w:t>
      </w:r>
      <w:proofErr w:type="spellEnd"/>
      <w:r>
        <w:t xml:space="preserve"> upon the reception of the </w:t>
      </w:r>
      <w:proofErr w:type="spellStart"/>
      <w:r w:rsidRPr="0052010B">
        <w:rPr>
          <w:i/>
          <w:iCs/>
        </w:rPr>
        <w:t>RRCRelease</w:t>
      </w:r>
      <w:proofErr w:type="spellEnd"/>
      <w:r>
        <w:t xml:space="preserve"> message it would be unnecessary to re-establish it again in the </w:t>
      </w:r>
      <w:proofErr w:type="spellStart"/>
      <w:r w:rsidRPr="0052010B">
        <w:rPr>
          <w:i/>
          <w:iCs/>
        </w:rPr>
        <w:t>RRCResume</w:t>
      </w:r>
      <w:proofErr w:type="spellEnd"/>
      <w:r>
        <w:t xml:space="preserve"> message. For this reason, it quite straightforward to say that the </w:t>
      </w:r>
      <w:proofErr w:type="spellStart"/>
      <w:r w:rsidRPr="009024DD">
        <w:rPr>
          <w:i/>
          <w:iCs/>
        </w:rPr>
        <w:t>reestablish</w:t>
      </w:r>
      <w:r>
        <w:rPr>
          <w:i/>
          <w:iCs/>
        </w:rPr>
        <w:t>RLC</w:t>
      </w:r>
      <w:proofErr w:type="spellEnd"/>
      <w:r>
        <w:t xml:space="preserve"> field is not required to be set to true whether or not the SRB1 is included in the </w:t>
      </w:r>
      <w:proofErr w:type="spellStart"/>
      <w:r w:rsidRPr="0052010B">
        <w:rPr>
          <w:i/>
          <w:iCs/>
        </w:rPr>
        <w:t>RRCResume</w:t>
      </w:r>
      <w:proofErr w:type="spellEnd"/>
      <w:r>
        <w:t xml:space="preserve"> message.</w:t>
      </w:r>
    </w:p>
    <w:p w14:paraId="09899F81" w14:textId="5E3FAFF9" w:rsidR="0052010B" w:rsidRDefault="0052010B" w:rsidP="0052010B">
      <w:pPr>
        <w:pStyle w:val="Proposal"/>
      </w:pPr>
      <w:bookmarkStart w:id="26" w:name="_Toc61277045"/>
      <w:r w:rsidRPr="0052010B">
        <w:t xml:space="preserve">If SRB1 is included in the </w:t>
      </w:r>
      <w:proofErr w:type="spellStart"/>
      <w:r w:rsidRPr="0052010B">
        <w:rPr>
          <w:i/>
          <w:iCs/>
        </w:rPr>
        <w:t>RRCResume</w:t>
      </w:r>
      <w:proofErr w:type="spellEnd"/>
      <w:r w:rsidRPr="0052010B">
        <w:t xml:space="preserve">, the </w:t>
      </w:r>
      <w:proofErr w:type="spellStart"/>
      <w:r w:rsidRPr="0052010B">
        <w:rPr>
          <w:i/>
          <w:iCs/>
        </w:rPr>
        <w:t>reestablishRLC</w:t>
      </w:r>
      <w:proofErr w:type="spellEnd"/>
      <w:r w:rsidRPr="0052010B">
        <w:t xml:space="preserve"> field is not set to </w:t>
      </w:r>
      <w:r w:rsidRPr="005761B0">
        <w:rPr>
          <w:i/>
          <w:iCs/>
        </w:rPr>
        <w:t>true</w:t>
      </w:r>
      <w:r w:rsidRPr="0052010B">
        <w:t xml:space="preserve"> for SRB1</w:t>
      </w:r>
      <w:bookmarkEnd w:id="26"/>
    </w:p>
    <w:p w14:paraId="4F0ECF46" w14:textId="77777777" w:rsidR="00C01F33" w:rsidRPr="00CE0424" w:rsidRDefault="00C01F33" w:rsidP="00CE0424">
      <w:pPr>
        <w:pStyle w:val="Heading1"/>
      </w:pPr>
      <w:r w:rsidRPr="00CE0424">
        <w:t>Conclusion</w:t>
      </w:r>
    </w:p>
    <w:p w14:paraId="0632860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C590D3" w14:textId="77777777" w:rsidR="005761B0"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277046" w:history="1">
        <w:r w:rsidR="005761B0" w:rsidRPr="005D5F82">
          <w:rPr>
            <w:rStyle w:val="Hyperlink"/>
            <w:noProof/>
          </w:rPr>
          <w:t>Observation 1</w:t>
        </w:r>
        <w:r w:rsidR="005761B0">
          <w:rPr>
            <w:rFonts w:asciiTheme="minorHAnsi" w:eastAsiaTheme="minorEastAsia" w:hAnsiTheme="minorHAnsi" w:cstheme="minorBidi"/>
            <w:b w:val="0"/>
            <w:noProof/>
            <w:sz w:val="24"/>
            <w:szCs w:val="24"/>
            <w:lang w:val="en-FI" w:eastAsia="en-GB"/>
          </w:rPr>
          <w:tab/>
        </w:r>
        <w:r w:rsidR="005761B0" w:rsidRPr="005D5F82">
          <w:rPr>
            <w:rStyle w:val="Hyperlink"/>
            <w:noProof/>
          </w:rPr>
          <w:t>Upon initiation of RRC resume procedure, the UE applies the default SRB1 configuration.</w:t>
        </w:r>
      </w:hyperlink>
    </w:p>
    <w:p w14:paraId="5751A400"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7" w:history="1">
        <w:r w:rsidR="005761B0" w:rsidRPr="005D5F82">
          <w:rPr>
            <w:rStyle w:val="Hyperlink"/>
            <w:noProof/>
          </w:rPr>
          <w:t>Observation 2</w:t>
        </w:r>
        <w:r w:rsidR="005761B0">
          <w:rPr>
            <w:rFonts w:asciiTheme="minorHAnsi" w:eastAsiaTheme="minorEastAsia" w:hAnsiTheme="minorHAnsi" w:cstheme="minorBidi"/>
            <w:b w:val="0"/>
            <w:noProof/>
            <w:sz w:val="24"/>
            <w:szCs w:val="24"/>
            <w:lang w:val="en-FI" w:eastAsia="en-GB"/>
          </w:rPr>
          <w:tab/>
        </w:r>
        <w:r w:rsidR="005761B0" w:rsidRPr="005D5F82">
          <w:rPr>
            <w:rStyle w:val="Hyperlink"/>
            <w:noProof/>
          </w:rPr>
          <w:t xml:space="preserve">Upon the transmission of the </w:t>
        </w:r>
        <w:r w:rsidR="005761B0" w:rsidRPr="005D5F82">
          <w:rPr>
            <w:rStyle w:val="Hyperlink"/>
            <w:i/>
            <w:iCs/>
            <w:noProof/>
          </w:rPr>
          <w:t>RRCResumeRequest</w:t>
        </w:r>
        <w:r w:rsidR="005761B0" w:rsidRPr="005D5F82">
          <w:rPr>
            <w:rStyle w:val="Hyperlink"/>
            <w:noProof/>
          </w:rPr>
          <w:t xml:space="preserve"> or </w:t>
        </w:r>
        <w:r w:rsidR="005761B0" w:rsidRPr="005D5F82">
          <w:rPr>
            <w:rStyle w:val="Hyperlink"/>
            <w:i/>
            <w:iCs/>
            <w:noProof/>
          </w:rPr>
          <w:t>RRCResumeRequest1</w:t>
        </w:r>
        <w:r w:rsidR="005761B0" w:rsidRPr="005D5F82">
          <w:rPr>
            <w:rStyle w:val="Hyperlink"/>
            <w:noProof/>
          </w:rPr>
          <w:t xml:space="preserve"> message, the security is refreshed (meaning that all the security keys are (re)derived) and integrity protection and ciphering is applied for all the radio bearer except for SRB0.</w:t>
        </w:r>
      </w:hyperlink>
    </w:p>
    <w:p w14:paraId="720D7A6D"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8" w:history="1">
        <w:r w:rsidR="005761B0" w:rsidRPr="005D5F82">
          <w:rPr>
            <w:rStyle w:val="Hyperlink"/>
            <w:noProof/>
          </w:rPr>
          <w:t>Observation 3</w:t>
        </w:r>
        <w:r w:rsidR="005761B0">
          <w:rPr>
            <w:rFonts w:asciiTheme="minorHAnsi" w:eastAsiaTheme="minorEastAsia" w:hAnsiTheme="minorHAnsi" w:cstheme="minorBidi"/>
            <w:b w:val="0"/>
            <w:noProof/>
            <w:sz w:val="24"/>
            <w:szCs w:val="24"/>
            <w:lang w:val="en-FI" w:eastAsia="en-GB"/>
          </w:rPr>
          <w:tab/>
        </w:r>
        <w:r w:rsidR="005761B0" w:rsidRPr="005D5F82">
          <w:rPr>
            <w:rStyle w:val="Hyperlink"/>
            <w:noProof/>
          </w:rPr>
          <w:t xml:space="preserve">Upon the transmission of the </w:t>
        </w:r>
        <w:r w:rsidR="005761B0" w:rsidRPr="005D5F82">
          <w:rPr>
            <w:rStyle w:val="Hyperlink"/>
            <w:i/>
            <w:iCs/>
            <w:noProof/>
          </w:rPr>
          <w:t>RRCResumeRequest</w:t>
        </w:r>
        <w:r w:rsidR="005761B0" w:rsidRPr="005D5F82">
          <w:rPr>
            <w:rStyle w:val="Hyperlink"/>
            <w:noProof/>
          </w:rPr>
          <w:t xml:space="preserve"> or </w:t>
        </w:r>
        <w:r w:rsidR="005761B0" w:rsidRPr="005D5F82">
          <w:rPr>
            <w:rStyle w:val="Hyperlink"/>
            <w:i/>
            <w:iCs/>
            <w:noProof/>
          </w:rPr>
          <w:t>RRCResumeRequest1</w:t>
        </w:r>
        <w:r w:rsidR="005761B0" w:rsidRPr="005D5F82">
          <w:rPr>
            <w:rStyle w:val="Hyperlink"/>
            <w:noProof/>
          </w:rPr>
          <w:t xml:space="preserve"> message, the UE shall re-establish the PDCP entities for SRB1.</w:t>
        </w:r>
      </w:hyperlink>
    </w:p>
    <w:p w14:paraId="0A1E8D0E"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9" w:history="1">
        <w:r w:rsidR="005761B0" w:rsidRPr="005D5F82">
          <w:rPr>
            <w:rStyle w:val="Hyperlink"/>
            <w:noProof/>
          </w:rPr>
          <w:t>Observation 4</w:t>
        </w:r>
        <w:r w:rsidR="005761B0">
          <w:rPr>
            <w:rFonts w:asciiTheme="minorHAnsi" w:eastAsiaTheme="minorEastAsia" w:hAnsiTheme="minorHAnsi" w:cstheme="minorBidi"/>
            <w:b w:val="0"/>
            <w:noProof/>
            <w:sz w:val="24"/>
            <w:szCs w:val="24"/>
            <w:lang w:val="en-FI" w:eastAsia="en-GB"/>
          </w:rPr>
          <w:tab/>
        </w:r>
        <w:r w:rsidR="005761B0" w:rsidRPr="005D5F82">
          <w:rPr>
            <w:rStyle w:val="Hyperlink"/>
            <w:noProof/>
          </w:rPr>
          <w:t>Upon the reception of the RRCRelease message, the UE shall re-establish the RLC entities for SRB1.</w:t>
        </w:r>
      </w:hyperlink>
    </w:p>
    <w:p w14:paraId="78657A47" w14:textId="51160377" w:rsidR="006E1C82" w:rsidRDefault="006F6582" w:rsidP="008E065E">
      <w:pPr>
        <w:pStyle w:val="BodyText"/>
        <w:rPr>
          <w:b/>
          <w:bCs/>
        </w:rPr>
      </w:pPr>
      <w:r>
        <w:rPr>
          <w:b/>
          <w:bCs/>
        </w:rPr>
        <w:fldChar w:fldCharType="end"/>
      </w:r>
    </w:p>
    <w:p w14:paraId="6810FB63" w14:textId="77777777" w:rsidR="006E1C82" w:rsidRDefault="006E1C82" w:rsidP="008E065E">
      <w:pPr>
        <w:pStyle w:val="BodyText"/>
        <w:rPr>
          <w:b/>
          <w:bCs/>
        </w:rPr>
      </w:pPr>
    </w:p>
    <w:p w14:paraId="6E89001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CF1866" w14:textId="77777777" w:rsidR="005761B0"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277042" w:history="1">
        <w:r w:rsidR="005761B0" w:rsidRPr="00D85CE5">
          <w:rPr>
            <w:rStyle w:val="Hyperlink"/>
            <w:noProof/>
          </w:rPr>
          <w:t>Proposal 1</w:t>
        </w:r>
        <w:r w:rsidR="005761B0">
          <w:rPr>
            <w:rFonts w:asciiTheme="minorHAnsi" w:eastAsiaTheme="minorEastAsia" w:hAnsiTheme="minorHAnsi" w:cstheme="minorBidi"/>
            <w:b w:val="0"/>
            <w:noProof/>
            <w:sz w:val="24"/>
            <w:szCs w:val="24"/>
            <w:lang w:val="en-FI" w:eastAsia="en-GB"/>
          </w:rPr>
          <w:tab/>
        </w:r>
        <w:r w:rsidR="005761B0" w:rsidRPr="00D85CE5">
          <w:rPr>
            <w:rStyle w:val="Hyperlink"/>
            <w:noProof/>
          </w:rPr>
          <w:t xml:space="preserve">RAN2 confirm that SRB1 configuration is not required in the </w:t>
        </w:r>
        <w:r w:rsidR="005761B0" w:rsidRPr="00D85CE5">
          <w:rPr>
            <w:rStyle w:val="Hyperlink"/>
            <w:i/>
            <w:iCs/>
            <w:noProof/>
          </w:rPr>
          <w:t>RRCResume</w:t>
        </w:r>
        <w:r w:rsidR="005761B0" w:rsidRPr="00D85CE5">
          <w:rPr>
            <w:rStyle w:val="Hyperlink"/>
            <w:noProof/>
          </w:rPr>
          <w:t xml:space="preserve"> message in the case of </w:t>
        </w:r>
        <w:r w:rsidR="005761B0" w:rsidRPr="00D85CE5">
          <w:rPr>
            <w:rStyle w:val="Hyperlink"/>
            <w:i/>
            <w:iCs/>
            <w:noProof/>
          </w:rPr>
          <w:t>fullConfig</w:t>
        </w:r>
        <w:r w:rsidR="005761B0" w:rsidRPr="00D85CE5">
          <w:rPr>
            <w:rStyle w:val="Hyperlink"/>
            <w:noProof/>
          </w:rPr>
          <w:t>.</w:t>
        </w:r>
      </w:hyperlink>
    </w:p>
    <w:p w14:paraId="6DE7D040"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3" w:history="1">
        <w:r w:rsidR="005761B0" w:rsidRPr="00D85CE5">
          <w:rPr>
            <w:rStyle w:val="Hyperlink"/>
            <w:noProof/>
          </w:rPr>
          <w:t>Proposal 2</w:t>
        </w:r>
        <w:r w:rsidR="005761B0">
          <w:rPr>
            <w:rFonts w:asciiTheme="minorHAnsi" w:eastAsiaTheme="minorEastAsia" w:hAnsiTheme="minorHAnsi" w:cstheme="minorBidi"/>
            <w:b w:val="0"/>
            <w:noProof/>
            <w:sz w:val="24"/>
            <w:szCs w:val="24"/>
            <w:lang w:val="en-FI" w:eastAsia="en-GB"/>
          </w:rPr>
          <w:tab/>
        </w:r>
        <w:r w:rsidR="005761B0" w:rsidRPr="00D85CE5">
          <w:rPr>
            <w:rStyle w:val="Hyperlink"/>
            <w:noProof/>
          </w:rPr>
          <w:t xml:space="preserve">RAN2 confirm that SRB1 configuration is not required in the </w:t>
        </w:r>
        <w:r w:rsidR="005761B0" w:rsidRPr="00D85CE5">
          <w:rPr>
            <w:rStyle w:val="Hyperlink"/>
            <w:i/>
            <w:iCs/>
            <w:noProof/>
          </w:rPr>
          <w:t>RRCResume</w:t>
        </w:r>
        <w:r w:rsidR="005761B0" w:rsidRPr="00D85CE5">
          <w:rPr>
            <w:rStyle w:val="Hyperlink"/>
            <w:noProof/>
          </w:rPr>
          <w:t xml:space="preserve"> message in the case of delta signalling.</w:t>
        </w:r>
      </w:hyperlink>
    </w:p>
    <w:p w14:paraId="712D273A"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4" w:history="1">
        <w:r w:rsidR="005761B0" w:rsidRPr="00D85CE5">
          <w:rPr>
            <w:rStyle w:val="Hyperlink"/>
            <w:noProof/>
          </w:rPr>
          <w:t>Proposal 3</w:t>
        </w:r>
        <w:r w:rsidR="005761B0">
          <w:rPr>
            <w:rFonts w:asciiTheme="minorHAnsi" w:eastAsiaTheme="minorEastAsia" w:hAnsiTheme="minorHAnsi" w:cstheme="minorBidi"/>
            <w:b w:val="0"/>
            <w:noProof/>
            <w:sz w:val="24"/>
            <w:szCs w:val="24"/>
            <w:lang w:val="en-FI" w:eastAsia="en-GB"/>
          </w:rPr>
          <w:tab/>
        </w:r>
        <w:r w:rsidR="005761B0" w:rsidRPr="00D85CE5">
          <w:rPr>
            <w:rStyle w:val="Hyperlink"/>
            <w:noProof/>
          </w:rPr>
          <w:t xml:space="preserve">If SRB1 is included in the </w:t>
        </w:r>
        <w:r w:rsidR="005761B0" w:rsidRPr="00D85CE5">
          <w:rPr>
            <w:rStyle w:val="Hyperlink"/>
            <w:i/>
            <w:iCs/>
            <w:noProof/>
          </w:rPr>
          <w:t>RRCResume</w:t>
        </w:r>
        <w:r w:rsidR="005761B0" w:rsidRPr="00D85CE5">
          <w:rPr>
            <w:rStyle w:val="Hyperlink"/>
            <w:noProof/>
          </w:rPr>
          <w:t xml:space="preserve">, the </w:t>
        </w:r>
        <w:r w:rsidR="005761B0" w:rsidRPr="00D85CE5">
          <w:rPr>
            <w:rStyle w:val="Hyperlink"/>
            <w:i/>
            <w:iCs/>
            <w:noProof/>
          </w:rPr>
          <w:t>reestablishPDCP</w:t>
        </w:r>
        <w:r w:rsidR="005761B0" w:rsidRPr="00D85CE5">
          <w:rPr>
            <w:rStyle w:val="Hyperlink"/>
            <w:noProof/>
          </w:rPr>
          <w:t xml:space="preserve"> field is not set to </w:t>
        </w:r>
        <w:r w:rsidR="005761B0" w:rsidRPr="00D85CE5">
          <w:rPr>
            <w:rStyle w:val="Hyperlink"/>
            <w:i/>
            <w:iCs/>
            <w:noProof/>
          </w:rPr>
          <w:t>true</w:t>
        </w:r>
        <w:r w:rsidR="005761B0" w:rsidRPr="00D85CE5">
          <w:rPr>
            <w:rStyle w:val="Hyperlink"/>
            <w:noProof/>
          </w:rPr>
          <w:t xml:space="preserve"> for SRB1.</w:t>
        </w:r>
      </w:hyperlink>
    </w:p>
    <w:p w14:paraId="6C46BF33" w14:textId="77777777" w:rsidR="005761B0" w:rsidRDefault="00F72BC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277045" w:history="1">
        <w:r w:rsidR="005761B0" w:rsidRPr="00D85CE5">
          <w:rPr>
            <w:rStyle w:val="Hyperlink"/>
            <w:noProof/>
          </w:rPr>
          <w:t>Proposal 4</w:t>
        </w:r>
        <w:r w:rsidR="005761B0">
          <w:rPr>
            <w:rFonts w:asciiTheme="minorHAnsi" w:eastAsiaTheme="minorEastAsia" w:hAnsiTheme="minorHAnsi" w:cstheme="minorBidi"/>
            <w:b w:val="0"/>
            <w:noProof/>
            <w:sz w:val="24"/>
            <w:szCs w:val="24"/>
            <w:lang w:val="en-FI" w:eastAsia="en-GB"/>
          </w:rPr>
          <w:tab/>
        </w:r>
        <w:r w:rsidR="005761B0" w:rsidRPr="00D85CE5">
          <w:rPr>
            <w:rStyle w:val="Hyperlink"/>
            <w:noProof/>
          </w:rPr>
          <w:t xml:space="preserve">If SRB1 is included in the </w:t>
        </w:r>
        <w:r w:rsidR="005761B0" w:rsidRPr="00D85CE5">
          <w:rPr>
            <w:rStyle w:val="Hyperlink"/>
            <w:i/>
            <w:iCs/>
            <w:noProof/>
          </w:rPr>
          <w:t>RRCResume</w:t>
        </w:r>
        <w:r w:rsidR="005761B0" w:rsidRPr="00D85CE5">
          <w:rPr>
            <w:rStyle w:val="Hyperlink"/>
            <w:noProof/>
          </w:rPr>
          <w:t xml:space="preserve">, the </w:t>
        </w:r>
        <w:r w:rsidR="005761B0" w:rsidRPr="00D85CE5">
          <w:rPr>
            <w:rStyle w:val="Hyperlink"/>
            <w:i/>
            <w:iCs/>
            <w:noProof/>
          </w:rPr>
          <w:t>reestablishRLC</w:t>
        </w:r>
        <w:r w:rsidR="005761B0" w:rsidRPr="00D85CE5">
          <w:rPr>
            <w:rStyle w:val="Hyperlink"/>
            <w:noProof/>
          </w:rPr>
          <w:t xml:space="preserve"> field is not set to </w:t>
        </w:r>
        <w:r w:rsidR="005761B0" w:rsidRPr="00D85CE5">
          <w:rPr>
            <w:rStyle w:val="Hyperlink"/>
            <w:i/>
            <w:iCs/>
            <w:noProof/>
          </w:rPr>
          <w:t>true</w:t>
        </w:r>
        <w:r w:rsidR="005761B0" w:rsidRPr="00D85CE5">
          <w:rPr>
            <w:rStyle w:val="Hyperlink"/>
            <w:noProof/>
          </w:rPr>
          <w:t xml:space="preserve"> for SRB1</w:t>
        </w:r>
      </w:hyperlink>
    </w:p>
    <w:p w14:paraId="3B2EDFDE" w14:textId="7121ED5A" w:rsidR="00C01F33" w:rsidRPr="0052010B" w:rsidRDefault="006E1C82" w:rsidP="0052010B">
      <w:pPr>
        <w:pStyle w:val="BodyText"/>
        <w:rPr>
          <w:b/>
          <w:bCs/>
        </w:rPr>
      </w:pPr>
      <w:r>
        <w:rPr>
          <w:b/>
          <w:bCs/>
          <w:lang w:val="en-US"/>
        </w:rPr>
        <w:fldChar w:fldCharType="end"/>
      </w:r>
      <w:r w:rsidRPr="00CE0424">
        <w:rPr>
          <w:b/>
          <w:bCs/>
        </w:rPr>
        <w:t xml:space="preserve"> </w:t>
      </w:r>
    </w:p>
    <w:p w14:paraId="104F12BB" w14:textId="77777777" w:rsidR="00F507D1" w:rsidRPr="00CE0424" w:rsidRDefault="00F507D1" w:rsidP="00CE0424">
      <w:pPr>
        <w:pStyle w:val="Heading1"/>
      </w:pPr>
      <w:bookmarkStart w:id="27" w:name="_In-sequence_SDU_delivery"/>
      <w:bookmarkEnd w:id="27"/>
      <w:r w:rsidRPr="00CE0424">
        <w:t>References</w:t>
      </w:r>
    </w:p>
    <w:p w14:paraId="662FD318"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949C1" w14:textId="77777777" w:rsidR="00F72BC7" w:rsidRDefault="00F72BC7">
      <w:r>
        <w:separator/>
      </w:r>
    </w:p>
  </w:endnote>
  <w:endnote w:type="continuationSeparator" w:id="0">
    <w:p w14:paraId="2DF20124" w14:textId="77777777" w:rsidR="00F72BC7" w:rsidRDefault="00F7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D37E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28CFA" w14:textId="77777777" w:rsidR="00F72BC7" w:rsidRDefault="00F72BC7">
      <w:r>
        <w:separator/>
      </w:r>
    </w:p>
  </w:footnote>
  <w:footnote w:type="continuationSeparator" w:id="0">
    <w:p w14:paraId="56B4B11A" w14:textId="77777777" w:rsidR="00F72BC7" w:rsidRDefault="00F7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EB72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BA94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4EB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23"/>
    <w:rsid w:val="000B58C3"/>
    <w:rsid w:val="000B61E9"/>
    <w:rsid w:val="000C165A"/>
    <w:rsid w:val="000C2E19"/>
    <w:rsid w:val="000D0D07"/>
    <w:rsid w:val="000D4797"/>
    <w:rsid w:val="000E0527"/>
    <w:rsid w:val="000E1E92"/>
    <w:rsid w:val="000F06D6"/>
    <w:rsid w:val="000F0EB1"/>
    <w:rsid w:val="000F1106"/>
    <w:rsid w:val="000F30A0"/>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10B"/>
    <w:rsid w:val="005219CF"/>
    <w:rsid w:val="00534B59"/>
    <w:rsid w:val="00536759"/>
    <w:rsid w:val="00537C62"/>
    <w:rsid w:val="00546970"/>
    <w:rsid w:val="00554E19"/>
    <w:rsid w:val="0056121F"/>
    <w:rsid w:val="00572505"/>
    <w:rsid w:val="005761B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C0F"/>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67A"/>
    <w:rsid w:val="008941E3"/>
    <w:rsid w:val="00894A88"/>
    <w:rsid w:val="00895386"/>
    <w:rsid w:val="008A21FF"/>
    <w:rsid w:val="008A2CE2"/>
    <w:rsid w:val="008A30AC"/>
    <w:rsid w:val="008A44B8"/>
    <w:rsid w:val="008A51A8"/>
    <w:rsid w:val="008A54C7"/>
    <w:rsid w:val="008A77D8"/>
    <w:rsid w:val="008B0483"/>
    <w:rsid w:val="008B088A"/>
    <w:rsid w:val="008B120C"/>
    <w:rsid w:val="008B51A0"/>
    <w:rsid w:val="008B592A"/>
    <w:rsid w:val="008B5CD9"/>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24DD"/>
    <w:rsid w:val="0090336B"/>
    <w:rsid w:val="009053AA"/>
    <w:rsid w:val="00906939"/>
    <w:rsid w:val="00910B7D"/>
    <w:rsid w:val="00911DFB"/>
    <w:rsid w:val="009139D9"/>
    <w:rsid w:val="00913E62"/>
    <w:rsid w:val="00914AD8"/>
    <w:rsid w:val="00916079"/>
    <w:rsid w:val="00917CE9"/>
    <w:rsid w:val="00920BF2"/>
    <w:rsid w:val="00922010"/>
    <w:rsid w:val="00931BD9"/>
    <w:rsid w:val="009337C9"/>
    <w:rsid w:val="009368F3"/>
    <w:rsid w:val="00941636"/>
    <w:rsid w:val="00943742"/>
    <w:rsid w:val="00945C05"/>
    <w:rsid w:val="00946945"/>
    <w:rsid w:val="00947713"/>
    <w:rsid w:val="00950DE7"/>
    <w:rsid w:val="00952B9A"/>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AF0"/>
    <w:rsid w:val="00B90F73"/>
    <w:rsid w:val="00B93B59"/>
    <w:rsid w:val="00B9406A"/>
    <w:rsid w:val="00B95DB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7B"/>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87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4EC"/>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BC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F36"/>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B62"/>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99B"/>
    <w:rsid w:val="00F70BCA"/>
    <w:rsid w:val="00F71F69"/>
    <w:rsid w:val="00F72B72"/>
    <w:rsid w:val="00F72BC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37C"/>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5C0F7"/>
  <w15:chartTrackingRefBased/>
  <w15:docId w15:val="{637FD51A-B500-884C-9E24-BA3C1754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0B4F23"/>
    <w:pPr>
      <w:numPr>
        <w:numId w:val="23"/>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DAEA790-8D28-42A1-9A9A-F2722C7FA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6</TotalTime>
  <Pages>4</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13</cp:revision>
  <cp:lastPrinted>2008-01-31T07:09:00Z</cp:lastPrinted>
  <dcterms:created xsi:type="dcterms:W3CDTF">2021-01-05T13:42:00Z</dcterms:created>
  <dcterms:modified xsi:type="dcterms:W3CDTF">2021-01-14T15:02:00Z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